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6611E7" w:rsidRDefault="006611E7" w:rsidP="006332C3">
      <w:pPr>
        <w:shd w:val="clear" w:color="auto" w:fill="EEEEEE"/>
        <w:spacing w:after="75" w:line="240" w:lineRule="auto"/>
        <w:jc w:val="center"/>
        <w:textAlignment w:val="baseline"/>
        <w:rPr>
          <w:rFonts w:ascii="Arial" w:eastAsia="Times New Roman" w:hAnsi="Arial" w:cs="Arial"/>
          <w:b/>
          <w:color w:val="C00000"/>
          <w:sz w:val="40"/>
          <w:szCs w:val="40"/>
        </w:rPr>
      </w:pPr>
      <w:r w:rsidRPr="00F14F4C">
        <w:rPr>
          <w:rFonts w:ascii="Arial" w:eastAsia="Times New Roman" w:hAnsi="Arial" w:cs="Arial"/>
          <w:b/>
          <w:color w:val="C00000"/>
          <w:sz w:val="40"/>
          <w:szCs w:val="40"/>
        </w:rPr>
        <w:t>BNK 601 Midterm</w:t>
      </w:r>
      <w:bookmarkStart w:id="0" w:name="_GoBack"/>
      <w:bookmarkEnd w:id="0"/>
      <w:r w:rsidRPr="00F14F4C">
        <w:rPr>
          <w:rFonts w:ascii="Arial" w:eastAsia="Times New Roman" w:hAnsi="Arial" w:cs="Arial"/>
          <w:b/>
          <w:color w:val="C00000"/>
          <w:sz w:val="40"/>
          <w:szCs w:val="40"/>
        </w:rPr>
        <w:t xml:space="preserve"> Solved papers</w:t>
      </w:r>
    </w:p>
    <w:p w:rsidR="00F14F4C" w:rsidRPr="00F14F4C" w:rsidRDefault="00F14F4C" w:rsidP="006332C3">
      <w:pPr>
        <w:shd w:val="clear" w:color="auto" w:fill="EEEEEE"/>
        <w:spacing w:after="75" w:line="240" w:lineRule="auto"/>
        <w:jc w:val="center"/>
        <w:textAlignment w:val="baseline"/>
        <w:rPr>
          <w:rFonts w:ascii="Arial" w:eastAsia="Times New Roman" w:hAnsi="Arial" w:cs="Arial"/>
          <w:b/>
          <w:color w:val="C00000"/>
          <w:sz w:val="40"/>
          <w:szCs w:val="40"/>
        </w:rPr>
      </w:pP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All of the following are types of financial market, EXCEPT: </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 </w:t>
      </w:r>
      <w:r w:rsidRPr="00F14F4C">
        <w:rPr>
          <w:rFonts w:ascii="Arial" w:eastAsia="Times New Roman" w:hAnsi="Arial" w:cs="Arial"/>
          <w:color w:val="686868"/>
          <w:sz w:val="24"/>
          <w:szCs w:val="24"/>
        </w:rPr>
        <w:t>Foreign exchange markets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Stock markets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Bond markets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Future markets                      15</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Because of the diversified portfolio, banks can provide ------- services to its customers.</w:t>
      </w:r>
    </w:p>
    <w:p w:rsidR="006611E7" w:rsidRPr="00F14F4C" w:rsidRDefault="006611E7" w:rsidP="006611E7">
      <w:pPr>
        <w:numPr>
          <w:ilvl w:val="0"/>
          <w:numId w:val="1"/>
        </w:numPr>
        <w:shd w:val="clear" w:color="auto" w:fill="EEEEEE"/>
        <w:spacing w:after="0" w:line="240" w:lineRule="auto"/>
        <w:ind w:left="0"/>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Risk sharing               16</w:t>
      </w:r>
    </w:p>
    <w:p w:rsidR="006611E7" w:rsidRPr="00F14F4C" w:rsidRDefault="006611E7" w:rsidP="006611E7">
      <w:pPr>
        <w:numPr>
          <w:ilvl w:val="0"/>
          <w:numId w:val="1"/>
        </w:numPr>
        <w:shd w:val="clear" w:color="auto" w:fill="EEEEEE"/>
        <w:spacing w:after="45" w:line="240" w:lineRule="auto"/>
        <w:ind w:left="0"/>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Liquidity</w:t>
      </w:r>
    </w:p>
    <w:p w:rsidR="006611E7" w:rsidRPr="00F14F4C" w:rsidRDefault="006611E7" w:rsidP="006611E7">
      <w:pPr>
        <w:numPr>
          <w:ilvl w:val="0"/>
          <w:numId w:val="1"/>
        </w:numPr>
        <w:shd w:val="clear" w:color="auto" w:fill="EEEEEE"/>
        <w:spacing w:after="45" w:line="240" w:lineRule="auto"/>
        <w:ind w:left="0"/>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Information</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All of the above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Which of the following refers to as “a promise that the bank will pay the amount of funds indicated to the recipient”? </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Bills of Exchange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Bankers' Acceptances                                   19</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Repurchase Agreements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Eurodollars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Which of the f</w:t>
      </w:r>
      <w:r w:rsidRPr="00F14F4C">
        <w:rPr>
          <w:rFonts w:ascii="Arial" w:eastAsia="Times New Roman" w:hAnsi="Arial" w:cs="Arial"/>
          <w:b/>
          <w:bCs/>
          <w:color w:val="8FC400"/>
          <w:sz w:val="24"/>
          <w:szCs w:val="24"/>
          <w:bdr w:val="none" w:sz="0" w:space="0" w:color="auto" w:frame="1"/>
        </w:rPr>
        <w:t>ollowing is NOT among the</w:t>
      </w: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instruments of money market?</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Bills of exchange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Repurchase agreements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Stocks                         20</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Federal funds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Which of the following is NOT among the instruments of capital market?</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Federal funds</w:t>
      </w:r>
      <w:r w:rsidRPr="00F14F4C">
        <w:rPr>
          <w:rFonts w:ascii="Arial" w:eastAsia="Times New Roman" w:hAnsi="Arial" w:cs="Arial"/>
          <w:color w:val="686868"/>
          <w:sz w:val="24"/>
          <w:szCs w:val="24"/>
        </w:rPr>
        <w:t>                        23</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WAPDA bonds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Debentures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Stocks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 xml:space="preserve">Parties of letter of </w:t>
      </w:r>
      <w:proofErr w:type="spellStart"/>
      <w:r w:rsidRPr="00F14F4C">
        <w:rPr>
          <w:rFonts w:ascii="Arial" w:eastAsia="Times New Roman" w:hAnsi="Arial" w:cs="Arial"/>
          <w:b/>
          <w:bCs/>
          <w:color w:val="686868"/>
          <w:sz w:val="24"/>
          <w:szCs w:val="24"/>
          <w:bdr w:val="none" w:sz="0" w:space="0" w:color="auto" w:frame="1"/>
        </w:rPr>
        <w:t>cfredit</w:t>
      </w:r>
      <w:proofErr w:type="spellEnd"/>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All of the following are demerits of Nationalization of banks, EXCEPT:</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xml:space="preserve">Excessive government control leading to the decisions on </w:t>
      </w:r>
      <w:proofErr w:type="spellStart"/>
      <w:r w:rsidRPr="00F14F4C">
        <w:rPr>
          <w:rFonts w:ascii="Arial" w:eastAsia="Times New Roman" w:hAnsi="Arial" w:cs="Arial"/>
          <w:color w:val="686868"/>
          <w:sz w:val="24"/>
          <w:szCs w:val="24"/>
        </w:rPr>
        <w:t>non professional</w:t>
      </w:r>
      <w:proofErr w:type="spellEnd"/>
      <w:r w:rsidRPr="00F14F4C">
        <w:rPr>
          <w:rFonts w:ascii="Arial" w:eastAsia="Times New Roman" w:hAnsi="Arial" w:cs="Arial"/>
          <w:color w:val="686868"/>
          <w:sz w:val="24"/>
          <w:szCs w:val="24"/>
        </w:rPr>
        <w:t xml:space="preserve"> considerations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Equitable distribution of credit to the different sectors, industries and regions                        33</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Neglect of personalized services to the customers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Mismanagement leading to alarming size of non-performing loans portfolio</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lastRenderedPageBreak/>
        <w:t>Which of the following refers to “a business in which a person participates with his money and another with his efforts or skill or both his efforts and skill and shall include unit, trust and mutual fund by whatever name called”?</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w:t>
      </w:r>
      <w:proofErr w:type="spellStart"/>
      <w:r w:rsidRPr="00F14F4C">
        <w:rPr>
          <w:rFonts w:ascii="Arial" w:eastAsia="Times New Roman" w:hAnsi="Arial" w:cs="Arial"/>
          <w:color w:val="686868"/>
          <w:sz w:val="24"/>
          <w:szCs w:val="24"/>
        </w:rPr>
        <w:t>Musharika</w:t>
      </w:r>
      <w:proofErr w:type="spellEnd"/>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roofErr w:type="spellStart"/>
      <w:r w:rsidRPr="00F14F4C">
        <w:rPr>
          <w:rFonts w:ascii="Arial" w:eastAsia="Times New Roman" w:hAnsi="Arial" w:cs="Arial"/>
          <w:b/>
          <w:bCs/>
          <w:color w:val="686868"/>
          <w:sz w:val="24"/>
          <w:szCs w:val="24"/>
          <w:bdr w:val="none" w:sz="0" w:space="0" w:color="auto" w:frame="1"/>
        </w:rPr>
        <w:t>Modaraba</w:t>
      </w:r>
      <w:proofErr w:type="spellEnd"/>
      <w:r w:rsidRPr="00F14F4C">
        <w:rPr>
          <w:rFonts w:ascii="Arial" w:eastAsia="Times New Roman" w:hAnsi="Arial" w:cs="Arial"/>
          <w:b/>
          <w:bCs/>
          <w:color w:val="686868"/>
          <w:sz w:val="24"/>
          <w:szCs w:val="24"/>
          <w:bdr w:val="none" w:sz="0" w:space="0" w:color="auto" w:frame="1"/>
        </w:rPr>
        <w:t>                  49</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roofErr w:type="spellStart"/>
      <w:r w:rsidRPr="00F14F4C">
        <w:rPr>
          <w:rFonts w:ascii="Arial" w:eastAsia="Times New Roman" w:hAnsi="Arial" w:cs="Arial"/>
          <w:color w:val="686868"/>
          <w:sz w:val="24"/>
          <w:szCs w:val="24"/>
        </w:rPr>
        <w:t>Istisna</w:t>
      </w:r>
      <w:proofErr w:type="spellEnd"/>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roofErr w:type="spellStart"/>
      <w:r w:rsidRPr="00F14F4C">
        <w:rPr>
          <w:rFonts w:ascii="Arial" w:eastAsia="Times New Roman" w:hAnsi="Arial" w:cs="Arial"/>
          <w:color w:val="686868"/>
          <w:sz w:val="24"/>
          <w:szCs w:val="24"/>
        </w:rPr>
        <w:t>Ijara</w:t>
      </w:r>
      <w:proofErr w:type="spellEnd"/>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f any default is made by a banking company in complying with the policy determined under sub-section (1) or direction given under sub section (2), every director and other officer of the banking company and every other person who is knowingly a party to </w:t>
      </w:r>
      <w:r w:rsidRPr="00F14F4C">
        <w:rPr>
          <w:rFonts w:ascii="Arial" w:eastAsia="Times New Roman" w:hAnsi="Arial" w:cs="Arial"/>
          <w:b/>
          <w:bCs/>
          <w:color w:val="686868"/>
          <w:sz w:val="24"/>
          <w:szCs w:val="24"/>
          <w:bdr w:val="none" w:sz="0" w:space="0" w:color="auto" w:frame="1"/>
        </w:rPr>
        <w:t>such default shall, by order of the State Bank, be liable to a penalty of an amount which may extend to twenty thousand rupees and</w:t>
      </w:r>
      <w:r w:rsidRPr="00F14F4C">
        <w:rPr>
          <w:rFonts w:ascii="Arial" w:eastAsia="Times New Roman" w:hAnsi="Arial" w:cs="Arial"/>
          <w:color w:val="686868"/>
          <w:sz w:val="24"/>
          <w:szCs w:val="24"/>
        </w:rPr>
        <w:t>, where the default is a continuing one, of a further amount which may extend to one thousand rupees for every day after the first during which the default continues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According to the section 30 of Banking Companies Ordinance, 1962, at the close of business on any day, the assets in Pakistan of every banking company shall not be less in value than such percentage of its time and demand liabilities in Pakistan as may be prescribed by the State Bank from time to time provided that the percentage so prescribed shall not exceed:</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65% of time and demand liabilities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75% of time and demand liabilities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85% of time and demand liabilities                         69</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95% of time and demand liabilities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According to Section 4 of State Bank of</w:t>
      </w: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Pakistan</w:t>
      </w: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Act, 1956, which of the following should be the original Capital of the Bank?</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 </w:t>
      </w:r>
      <w:proofErr w:type="spellStart"/>
      <w:r w:rsidRPr="00F14F4C">
        <w:rPr>
          <w:rFonts w:ascii="Arial" w:eastAsia="Times New Roman" w:hAnsi="Arial" w:cs="Arial"/>
          <w:color w:val="686868"/>
          <w:sz w:val="24"/>
          <w:szCs w:val="24"/>
        </w:rPr>
        <w:t>Rs</w:t>
      </w:r>
      <w:proofErr w:type="spellEnd"/>
      <w:r w:rsidRPr="00F14F4C">
        <w:rPr>
          <w:rFonts w:ascii="Arial" w:eastAsia="Times New Roman" w:hAnsi="Arial" w:cs="Arial"/>
          <w:color w:val="686868"/>
          <w:sz w:val="24"/>
          <w:szCs w:val="24"/>
        </w:rPr>
        <w:t>. 20 Millions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roofErr w:type="spellStart"/>
      <w:r w:rsidRPr="00F14F4C">
        <w:rPr>
          <w:rFonts w:ascii="Arial" w:eastAsia="Times New Roman" w:hAnsi="Arial" w:cs="Arial"/>
          <w:b/>
          <w:bCs/>
          <w:color w:val="686868"/>
          <w:sz w:val="24"/>
          <w:szCs w:val="24"/>
          <w:bdr w:val="none" w:sz="0" w:space="0" w:color="auto" w:frame="1"/>
        </w:rPr>
        <w:t>Rs</w:t>
      </w:r>
      <w:proofErr w:type="spellEnd"/>
      <w:r w:rsidRPr="00F14F4C">
        <w:rPr>
          <w:rFonts w:ascii="Arial" w:eastAsia="Times New Roman" w:hAnsi="Arial" w:cs="Arial"/>
          <w:b/>
          <w:bCs/>
          <w:color w:val="686868"/>
          <w:sz w:val="24"/>
          <w:szCs w:val="24"/>
          <w:bdr w:val="none" w:sz="0" w:space="0" w:color="auto" w:frame="1"/>
        </w:rPr>
        <w:t>. 30 Millions                                   87</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roofErr w:type="spellStart"/>
      <w:r w:rsidRPr="00F14F4C">
        <w:rPr>
          <w:rFonts w:ascii="Arial" w:eastAsia="Times New Roman" w:hAnsi="Arial" w:cs="Arial"/>
          <w:color w:val="686868"/>
          <w:sz w:val="24"/>
          <w:szCs w:val="24"/>
        </w:rPr>
        <w:t>Rs</w:t>
      </w:r>
      <w:proofErr w:type="spellEnd"/>
      <w:r w:rsidRPr="00F14F4C">
        <w:rPr>
          <w:rFonts w:ascii="Arial" w:eastAsia="Times New Roman" w:hAnsi="Arial" w:cs="Arial"/>
          <w:color w:val="686868"/>
          <w:sz w:val="24"/>
          <w:szCs w:val="24"/>
        </w:rPr>
        <w:t>. 40 Millions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roofErr w:type="spellStart"/>
      <w:r w:rsidRPr="00F14F4C">
        <w:rPr>
          <w:rFonts w:ascii="Arial" w:eastAsia="Times New Roman" w:hAnsi="Arial" w:cs="Arial"/>
          <w:color w:val="686868"/>
          <w:sz w:val="24"/>
          <w:szCs w:val="24"/>
        </w:rPr>
        <w:t>Rs</w:t>
      </w:r>
      <w:proofErr w:type="spellEnd"/>
      <w:r w:rsidRPr="00F14F4C">
        <w:rPr>
          <w:rFonts w:ascii="Arial" w:eastAsia="Times New Roman" w:hAnsi="Arial" w:cs="Arial"/>
          <w:color w:val="686868"/>
          <w:sz w:val="24"/>
          <w:szCs w:val="24"/>
        </w:rPr>
        <w:t>. 50 Millions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Which of the following should be the capital of bank under Section 6 of SBP Banking Services Corporation Ordinance, 2001?</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One Billion or any amount determined by SBP                            95   (1,000,000,000)</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Two Billion or any amount determined by SBP</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Three Billion or any amount determined by SBP</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Four Billion or any amount determined by SBP</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 xml:space="preserve">Authorized capital </w:t>
      </w:r>
      <w:proofErr w:type="spellStart"/>
      <w:r w:rsidRPr="00F14F4C">
        <w:rPr>
          <w:rFonts w:ascii="Arial" w:eastAsia="Times New Roman" w:hAnsi="Arial" w:cs="Arial"/>
          <w:b/>
          <w:bCs/>
          <w:color w:val="686868"/>
          <w:sz w:val="24"/>
          <w:szCs w:val="24"/>
          <w:bdr w:val="none" w:sz="0" w:space="0" w:color="auto" w:frame="1"/>
        </w:rPr>
        <w:t>Rs</w:t>
      </w:r>
      <w:proofErr w:type="spellEnd"/>
      <w:r w:rsidRPr="00F14F4C">
        <w:rPr>
          <w:rFonts w:ascii="Arial" w:eastAsia="Times New Roman" w:hAnsi="Arial" w:cs="Arial"/>
          <w:b/>
          <w:bCs/>
          <w:color w:val="686868"/>
          <w:sz w:val="24"/>
          <w:szCs w:val="24"/>
          <w:bdr w:val="none" w:sz="0" w:space="0" w:color="auto" w:frame="1"/>
        </w:rPr>
        <w:t>. 1,000,000,000/-         Nos. of shares</w:t>
      </w:r>
      <w:proofErr w:type="gramStart"/>
      <w:r w:rsidRPr="00F14F4C">
        <w:rPr>
          <w:rFonts w:ascii="Arial" w:eastAsia="Times New Roman" w:hAnsi="Arial" w:cs="Arial"/>
          <w:b/>
          <w:bCs/>
          <w:color w:val="686868"/>
          <w:sz w:val="24"/>
          <w:szCs w:val="24"/>
          <w:bdr w:val="none" w:sz="0" w:space="0" w:color="auto" w:frame="1"/>
        </w:rPr>
        <w:t>  1,000,000</w:t>
      </w:r>
      <w:proofErr w:type="gramEnd"/>
      <w:r w:rsidRPr="00F14F4C">
        <w:rPr>
          <w:rFonts w:ascii="Arial" w:eastAsia="Times New Roman" w:hAnsi="Arial" w:cs="Arial"/>
          <w:b/>
          <w:bCs/>
          <w:color w:val="686868"/>
          <w:sz w:val="24"/>
          <w:szCs w:val="24"/>
          <w:bdr w:val="none" w:sz="0" w:space="0" w:color="auto" w:frame="1"/>
        </w:rPr>
        <w:t xml:space="preserve">/-     share price </w:t>
      </w:r>
      <w:proofErr w:type="spellStart"/>
      <w:r w:rsidRPr="00F14F4C">
        <w:rPr>
          <w:rFonts w:ascii="Arial" w:eastAsia="Times New Roman" w:hAnsi="Arial" w:cs="Arial"/>
          <w:b/>
          <w:bCs/>
          <w:color w:val="686868"/>
          <w:sz w:val="24"/>
          <w:szCs w:val="24"/>
          <w:bdr w:val="none" w:sz="0" w:space="0" w:color="auto" w:frame="1"/>
        </w:rPr>
        <w:t>Rs</w:t>
      </w:r>
      <w:proofErr w:type="spellEnd"/>
      <w:r w:rsidRPr="00F14F4C">
        <w:rPr>
          <w:rFonts w:ascii="Arial" w:eastAsia="Times New Roman" w:hAnsi="Arial" w:cs="Arial"/>
          <w:b/>
          <w:bCs/>
          <w:color w:val="686868"/>
          <w:sz w:val="24"/>
          <w:szCs w:val="24"/>
          <w:bdr w:val="none" w:sz="0" w:space="0" w:color="auto" w:frame="1"/>
        </w:rPr>
        <w:t>. 1,000/-</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Which of the following represent individuals or companies?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lastRenderedPageBreak/>
        <w:t>Public Agents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Private Agents                       139</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General Agents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Special Agents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Q         What are the types of Mortgage?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In practice there are two types of Mortgages which are given below:</w:t>
      </w:r>
    </w:p>
    <w:p w:rsidR="006611E7" w:rsidRPr="00F14F4C" w:rsidRDefault="006611E7" w:rsidP="006611E7">
      <w:pPr>
        <w:numPr>
          <w:ilvl w:val="0"/>
          <w:numId w:val="2"/>
        </w:numPr>
        <w:shd w:val="clear" w:color="auto" w:fill="EEEEEE"/>
        <w:spacing w:after="0" w:line="240" w:lineRule="auto"/>
        <w:ind w:left="0"/>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1.     </w:t>
      </w: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Registered or Legal Mortgage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This is created through a formal document called mortgage deed.</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Mortgage deed is registered with the Registrar of titles.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It is comparatively expensive as it involves stamp duty and registration fee.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p>
    <w:p w:rsidR="006611E7" w:rsidRPr="00F14F4C" w:rsidRDefault="006611E7" w:rsidP="006611E7">
      <w:pPr>
        <w:numPr>
          <w:ilvl w:val="0"/>
          <w:numId w:val="3"/>
        </w:numPr>
        <w:shd w:val="clear" w:color="auto" w:fill="EEEEEE"/>
        <w:spacing w:after="0" w:line="240" w:lineRule="auto"/>
        <w:ind w:left="0"/>
        <w:textAlignment w:val="baseline"/>
        <w:rPr>
          <w:rFonts w:ascii="Arial" w:eastAsia="Times New Roman" w:hAnsi="Arial" w:cs="Arial"/>
          <w:color w:val="686868"/>
          <w:sz w:val="24"/>
          <w:szCs w:val="24"/>
        </w:rPr>
      </w:pPr>
      <w:r w:rsidRPr="00F14F4C">
        <w:rPr>
          <w:rFonts w:ascii="Arial" w:eastAsia="Times New Roman" w:hAnsi="Arial" w:cs="Arial"/>
          <w:b/>
          <w:bCs/>
          <w:color w:val="686868"/>
          <w:sz w:val="24"/>
          <w:szCs w:val="24"/>
          <w:bdr w:val="none" w:sz="0" w:space="0" w:color="auto" w:frame="1"/>
        </w:rPr>
        <w:t>2.     </w:t>
      </w:r>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Equitable Mortgage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This is created by deposit of title deed by the mortgagor.</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Memorandum regarding deposit of title deed is also signed by respective parties.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 Clear title of the mortgagor must be ascertained by the mortgagee</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Q     Preference shares</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Q</w:t>
      </w:r>
      <w:proofErr w:type="gramStart"/>
      <w:r w:rsidRPr="00F14F4C">
        <w:rPr>
          <w:rFonts w:ascii="Arial" w:eastAsia="Times New Roman" w:hAnsi="Arial" w:cs="Arial"/>
          <w:color w:val="686868"/>
          <w:sz w:val="24"/>
          <w:szCs w:val="24"/>
        </w:rPr>
        <w:t>  </w:t>
      </w:r>
      <w:r w:rsidRPr="00F14F4C">
        <w:rPr>
          <w:rFonts w:ascii="Arial" w:eastAsia="Times New Roman" w:hAnsi="Arial" w:cs="Arial"/>
          <w:b/>
          <w:bCs/>
          <w:color w:val="686868"/>
          <w:sz w:val="24"/>
          <w:szCs w:val="24"/>
          <w:bdr w:val="none" w:sz="0" w:space="0" w:color="auto" w:frame="1"/>
        </w:rPr>
        <w:t>minimum</w:t>
      </w:r>
      <w:proofErr w:type="gramEnd"/>
      <w:r w:rsidRPr="00F14F4C">
        <w:rPr>
          <w:rFonts w:ascii="Arial" w:eastAsia="Times New Roman" w:hAnsi="Arial" w:cs="Arial"/>
          <w:b/>
          <w:bCs/>
          <w:color w:val="686868"/>
          <w:sz w:val="24"/>
          <w:szCs w:val="24"/>
          <w:bdr w:val="none" w:sz="0" w:space="0" w:color="auto" w:frame="1"/>
        </w:rPr>
        <w:t xml:space="preserve"> paid-up capital and reserves</w:t>
      </w:r>
      <w:r w:rsidRPr="00F14F4C">
        <w:rPr>
          <w:rFonts w:ascii="Arial" w:eastAsia="Times New Roman" w:hAnsi="Arial" w:cs="Arial"/>
          <w:color w:val="686868"/>
          <w:sz w:val="24"/>
          <w:szCs w:val="24"/>
        </w:rPr>
        <w:t> requirements are contained in </w:t>
      </w:r>
      <w:r w:rsidRPr="00F14F4C">
        <w:rPr>
          <w:rFonts w:ascii="Arial" w:eastAsia="Times New Roman" w:hAnsi="Arial" w:cs="Arial"/>
          <w:b/>
          <w:bCs/>
          <w:color w:val="686868"/>
          <w:sz w:val="24"/>
          <w:szCs w:val="24"/>
          <w:bdr w:val="none" w:sz="0" w:space="0" w:color="auto" w:frame="1"/>
        </w:rPr>
        <w:t>section 13</w:t>
      </w:r>
      <w:r w:rsidRPr="00F14F4C">
        <w:rPr>
          <w:rFonts w:ascii="Arial" w:eastAsia="Times New Roman" w:hAnsi="Arial" w:cs="Arial"/>
          <w:color w:val="686868"/>
          <w:sz w:val="24"/>
          <w:szCs w:val="24"/>
        </w:rPr>
        <w:t> of the Ordinance 1962.</w:t>
      </w:r>
    </w:p>
    <w:p w:rsidR="006611E7" w:rsidRPr="00F14F4C" w:rsidRDefault="006611E7" w:rsidP="006611E7">
      <w:pPr>
        <w:shd w:val="clear" w:color="auto" w:fill="EEEEEE"/>
        <w:spacing w:after="75" w:line="240" w:lineRule="auto"/>
        <w:textAlignment w:val="baseline"/>
        <w:rPr>
          <w:rFonts w:ascii="Arial" w:eastAsia="Times New Roman" w:hAnsi="Arial" w:cs="Arial"/>
          <w:color w:val="686868"/>
          <w:sz w:val="24"/>
          <w:szCs w:val="24"/>
        </w:rPr>
      </w:pPr>
      <w:r w:rsidRPr="00F14F4C">
        <w:rPr>
          <w:rFonts w:ascii="Arial" w:eastAsia="Times New Roman" w:hAnsi="Arial" w:cs="Arial"/>
          <w:color w:val="686868"/>
          <w:sz w:val="24"/>
          <w:szCs w:val="24"/>
        </w:rPr>
        <w:t>Q   Rights of customer</w:t>
      </w:r>
      <w:proofErr w:type="gramStart"/>
      <w:r w:rsidRPr="00F14F4C">
        <w:rPr>
          <w:rFonts w:ascii="Arial" w:eastAsia="Times New Roman" w:hAnsi="Arial" w:cs="Arial"/>
          <w:color w:val="686868"/>
          <w:sz w:val="24"/>
          <w:szCs w:val="24"/>
        </w:rPr>
        <w:t>  in</w:t>
      </w:r>
      <w:proofErr w:type="gramEnd"/>
      <w:r w:rsidRPr="00F14F4C">
        <w:rPr>
          <w:rFonts w:ascii="Arial" w:eastAsia="Times New Roman" w:hAnsi="Arial" w:cs="Arial"/>
          <w:color w:val="686868"/>
          <w:sz w:val="24"/>
          <w:szCs w:val="24"/>
        </w:rPr>
        <w:t xml:space="preserve"> </w:t>
      </w:r>
      <w:proofErr w:type="spellStart"/>
      <w:r w:rsidRPr="00F14F4C">
        <w:rPr>
          <w:rFonts w:ascii="Arial" w:eastAsia="Times New Roman" w:hAnsi="Arial" w:cs="Arial"/>
          <w:color w:val="686868"/>
          <w:sz w:val="24"/>
          <w:szCs w:val="24"/>
        </w:rPr>
        <w:t>abnk</w:t>
      </w:r>
      <w:proofErr w:type="spellEnd"/>
      <w:r w:rsidRPr="00F14F4C">
        <w:rPr>
          <w:rFonts w:ascii="Arial" w:eastAsia="Times New Roman" w:hAnsi="Arial" w:cs="Arial"/>
          <w:color w:val="686868"/>
          <w:sz w:val="24"/>
          <w:szCs w:val="24"/>
        </w:rPr>
        <w:t>?</w:t>
      </w:r>
    </w:p>
    <w:p w:rsidR="00A52CC2" w:rsidRPr="00F14F4C" w:rsidRDefault="00A52CC2">
      <w:pPr>
        <w:rPr>
          <w:rFonts w:ascii="Arial" w:hAnsi="Arial" w:cs="Arial"/>
          <w:sz w:val="24"/>
          <w:szCs w:val="24"/>
        </w:rPr>
      </w:pPr>
    </w:p>
    <w:sectPr w:rsidR="00A52CC2" w:rsidRPr="00F14F4C" w:rsidSect="006332C3">
      <w:headerReference w:type="default" r:id="rId8"/>
      <w:footerReference w:type="default" r:id="rId9"/>
      <w:pgSz w:w="12240" w:h="15840"/>
      <w:pgMar w:top="1440" w:right="1440" w:bottom="1440" w:left="1440" w:header="720" w:footer="720" w:gutter="0"/>
      <w:pgBorders w:offsetFrom="page">
        <w:top w:val="thickThinMediumGap" w:sz="24" w:space="24" w:color="C0504D" w:themeColor="accent2"/>
        <w:left w:val="thickThinMediumGap" w:sz="24" w:space="24" w:color="C0504D" w:themeColor="accent2"/>
        <w:bottom w:val="thinThickMediumGap" w:sz="24" w:space="24" w:color="C0504D" w:themeColor="accent2"/>
        <w:right w:val="thinThickMediumGap" w:sz="24" w:space="24" w:color="C0504D"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0D" w:rsidRDefault="00010C0D" w:rsidP="00F14F4C">
      <w:pPr>
        <w:spacing w:after="0" w:line="240" w:lineRule="auto"/>
      </w:pPr>
      <w:r>
        <w:separator/>
      </w:r>
    </w:p>
  </w:endnote>
  <w:endnote w:type="continuationSeparator" w:id="0">
    <w:p w:rsidR="00010C0D" w:rsidRDefault="00010C0D" w:rsidP="00F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4C" w:rsidRPr="00F14F4C" w:rsidRDefault="00F14F4C" w:rsidP="00F14F4C">
    <w:pPr>
      <w:pStyle w:val="Header"/>
      <w:jc w:val="center"/>
      <w:rPr>
        <w:b/>
        <w:color w:val="002060"/>
        <w:sz w:val="36"/>
        <w:szCs w:val="36"/>
      </w:rPr>
    </w:pPr>
    <w:r w:rsidRPr="00F14F4C">
      <w:rPr>
        <w:b/>
        <w:color w:val="002060"/>
        <w:sz w:val="36"/>
        <w:szCs w:val="36"/>
      </w:rPr>
      <w:t>www.vustudy.com</w:t>
    </w:r>
  </w:p>
  <w:p w:rsidR="00F14F4C" w:rsidRDefault="00F14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0D" w:rsidRDefault="00010C0D" w:rsidP="00F14F4C">
      <w:pPr>
        <w:spacing w:after="0" w:line="240" w:lineRule="auto"/>
      </w:pPr>
      <w:r>
        <w:separator/>
      </w:r>
    </w:p>
  </w:footnote>
  <w:footnote w:type="continuationSeparator" w:id="0">
    <w:p w:rsidR="00010C0D" w:rsidRDefault="00010C0D" w:rsidP="00F14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4C" w:rsidRPr="00F14F4C" w:rsidRDefault="00F14F4C" w:rsidP="00F14F4C">
    <w:pPr>
      <w:pStyle w:val="Header"/>
      <w:jc w:val="center"/>
      <w:rPr>
        <w:b/>
        <w:color w:val="002060"/>
        <w:sz w:val="36"/>
        <w:szCs w:val="36"/>
      </w:rPr>
    </w:pPr>
    <w:r w:rsidRPr="00F14F4C">
      <w:rPr>
        <w:b/>
        <w:color w:val="002060"/>
        <w:sz w:val="36"/>
        <w:szCs w:val="36"/>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2084"/>
    <w:multiLevelType w:val="multilevel"/>
    <w:tmpl w:val="393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12C6C"/>
    <w:multiLevelType w:val="multilevel"/>
    <w:tmpl w:val="C89C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774F3"/>
    <w:multiLevelType w:val="multilevel"/>
    <w:tmpl w:val="9AA2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E7"/>
    <w:rsid w:val="00010C0D"/>
    <w:rsid w:val="006332C3"/>
    <w:rsid w:val="006611E7"/>
    <w:rsid w:val="00A52CC2"/>
    <w:rsid w:val="00F1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4C"/>
  </w:style>
  <w:style w:type="paragraph" w:styleId="Footer">
    <w:name w:val="footer"/>
    <w:basedOn w:val="Normal"/>
    <w:link w:val="FooterChar"/>
    <w:uiPriority w:val="99"/>
    <w:unhideWhenUsed/>
    <w:rsid w:val="00F1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4C"/>
  </w:style>
  <w:style w:type="paragraph" w:styleId="Footer">
    <w:name w:val="footer"/>
    <w:basedOn w:val="Normal"/>
    <w:link w:val="FooterChar"/>
    <w:uiPriority w:val="99"/>
    <w:unhideWhenUsed/>
    <w:rsid w:val="00F1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38239">
      <w:bodyDiv w:val="1"/>
      <w:marLeft w:val="0"/>
      <w:marRight w:val="0"/>
      <w:marTop w:val="0"/>
      <w:marBottom w:val="0"/>
      <w:divBdr>
        <w:top w:val="none" w:sz="0" w:space="0" w:color="auto"/>
        <w:left w:val="none" w:sz="0" w:space="0" w:color="auto"/>
        <w:bottom w:val="none" w:sz="0" w:space="0" w:color="auto"/>
        <w:right w:val="none" w:sz="0" w:space="0" w:color="auto"/>
      </w:divBdr>
      <w:divsChild>
        <w:div w:id="1396394983">
          <w:marLeft w:val="0"/>
          <w:marRight w:val="0"/>
          <w:marTop w:val="75"/>
          <w:marBottom w:val="75"/>
          <w:divBdr>
            <w:top w:val="none" w:sz="0" w:space="0" w:color="auto"/>
            <w:left w:val="none" w:sz="0" w:space="0" w:color="auto"/>
            <w:bottom w:val="none" w:sz="0" w:space="0" w:color="auto"/>
            <w:right w:val="none" w:sz="0" w:space="0" w:color="auto"/>
          </w:divBdr>
        </w:div>
        <w:div w:id="144592844">
          <w:marLeft w:val="0"/>
          <w:marRight w:val="0"/>
          <w:marTop w:val="75"/>
          <w:marBottom w:val="75"/>
          <w:divBdr>
            <w:top w:val="none" w:sz="0" w:space="0" w:color="auto"/>
            <w:left w:val="none" w:sz="0" w:space="0" w:color="auto"/>
            <w:bottom w:val="none" w:sz="0" w:space="0" w:color="auto"/>
            <w:right w:val="none" w:sz="0" w:space="0" w:color="auto"/>
          </w:divBdr>
        </w:div>
        <w:div w:id="1941721414">
          <w:marLeft w:val="0"/>
          <w:marRight w:val="0"/>
          <w:marTop w:val="75"/>
          <w:marBottom w:val="75"/>
          <w:divBdr>
            <w:top w:val="none" w:sz="0" w:space="0" w:color="auto"/>
            <w:left w:val="none" w:sz="0" w:space="0" w:color="auto"/>
            <w:bottom w:val="none" w:sz="0" w:space="0" w:color="auto"/>
            <w:right w:val="none" w:sz="0" w:space="0" w:color="auto"/>
          </w:divBdr>
        </w:div>
        <w:div w:id="20741520">
          <w:marLeft w:val="0"/>
          <w:marRight w:val="0"/>
          <w:marTop w:val="75"/>
          <w:marBottom w:val="75"/>
          <w:divBdr>
            <w:top w:val="none" w:sz="0" w:space="0" w:color="auto"/>
            <w:left w:val="none" w:sz="0" w:space="0" w:color="auto"/>
            <w:bottom w:val="none" w:sz="0" w:space="0" w:color="auto"/>
            <w:right w:val="none" w:sz="0" w:space="0" w:color="auto"/>
          </w:divBdr>
        </w:div>
        <w:div w:id="680739857">
          <w:marLeft w:val="0"/>
          <w:marRight w:val="0"/>
          <w:marTop w:val="75"/>
          <w:marBottom w:val="75"/>
          <w:divBdr>
            <w:top w:val="none" w:sz="0" w:space="0" w:color="auto"/>
            <w:left w:val="none" w:sz="0" w:space="0" w:color="auto"/>
            <w:bottom w:val="none" w:sz="0" w:space="0" w:color="auto"/>
            <w:right w:val="none" w:sz="0" w:space="0" w:color="auto"/>
          </w:divBdr>
        </w:div>
        <w:div w:id="1771973469">
          <w:marLeft w:val="0"/>
          <w:marRight w:val="0"/>
          <w:marTop w:val="75"/>
          <w:marBottom w:val="75"/>
          <w:divBdr>
            <w:top w:val="none" w:sz="0" w:space="0" w:color="auto"/>
            <w:left w:val="none" w:sz="0" w:space="0" w:color="auto"/>
            <w:bottom w:val="none" w:sz="0" w:space="0" w:color="auto"/>
            <w:right w:val="none" w:sz="0" w:space="0" w:color="auto"/>
          </w:divBdr>
        </w:div>
        <w:div w:id="628241913">
          <w:marLeft w:val="0"/>
          <w:marRight w:val="0"/>
          <w:marTop w:val="75"/>
          <w:marBottom w:val="75"/>
          <w:divBdr>
            <w:top w:val="none" w:sz="0" w:space="0" w:color="auto"/>
            <w:left w:val="none" w:sz="0" w:space="0" w:color="auto"/>
            <w:bottom w:val="none" w:sz="0" w:space="0" w:color="auto"/>
            <w:right w:val="none" w:sz="0" w:space="0" w:color="auto"/>
          </w:divBdr>
        </w:div>
        <w:div w:id="1068770092">
          <w:marLeft w:val="0"/>
          <w:marRight w:val="0"/>
          <w:marTop w:val="75"/>
          <w:marBottom w:val="75"/>
          <w:divBdr>
            <w:top w:val="none" w:sz="0" w:space="0" w:color="auto"/>
            <w:left w:val="none" w:sz="0" w:space="0" w:color="auto"/>
            <w:bottom w:val="none" w:sz="0" w:space="0" w:color="auto"/>
            <w:right w:val="none" w:sz="0" w:space="0" w:color="auto"/>
          </w:divBdr>
        </w:div>
        <w:div w:id="1662077613">
          <w:marLeft w:val="0"/>
          <w:marRight w:val="0"/>
          <w:marTop w:val="75"/>
          <w:marBottom w:val="75"/>
          <w:divBdr>
            <w:top w:val="none" w:sz="0" w:space="0" w:color="auto"/>
            <w:left w:val="none" w:sz="0" w:space="0" w:color="auto"/>
            <w:bottom w:val="none" w:sz="0" w:space="0" w:color="auto"/>
            <w:right w:val="none" w:sz="0" w:space="0" w:color="auto"/>
          </w:divBdr>
        </w:div>
        <w:div w:id="1881941348">
          <w:marLeft w:val="0"/>
          <w:marRight w:val="0"/>
          <w:marTop w:val="75"/>
          <w:marBottom w:val="75"/>
          <w:divBdr>
            <w:top w:val="none" w:sz="0" w:space="0" w:color="auto"/>
            <w:left w:val="none" w:sz="0" w:space="0" w:color="auto"/>
            <w:bottom w:val="none" w:sz="0" w:space="0" w:color="auto"/>
            <w:right w:val="none" w:sz="0" w:space="0" w:color="auto"/>
          </w:divBdr>
        </w:div>
        <w:div w:id="14429838">
          <w:marLeft w:val="0"/>
          <w:marRight w:val="0"/>
          <w:marTop w:val="75"/>
          <w:marBottom w:val="75"/>
          <w:divBdr>
            <w:top w:val="none" w:sz="0" w:space="0" w:color="auto"/>
            <w:left w:val="none" w:sz="0" w:space="0" w:color="auto"/>
            <w:bottom w:val="none" w:sz="0" w:space="0" w:color="auto"/>
            <w:right w:val="none" w:sz="0" w:space="0" w:color="auto"/>
          </w:divBdr>
        </w:div>
        <w:div w:id="196429300">
          <w:marLeft w:val="0"/>
          <w:marRight w:val="0"/>
          <w:marTop w:val="75"/>
          <w:marBottom w:val="75"/>
          <w:divBdr>
            <w:top w:val="none" w:sz="0" w:space="0" w:color="auto"/>
            <w:left w:val="none" w:sz="0" w:space="0" w:color="auto"/>
            <w:bottom w:val="none" w:sz="0" w:space="0" w:color="auto"/>
            <w:right w:val="none" w:sz="0" w:space="0" w:color="auto"/>
          </w:divBdr>
        </w:div>
        <w:div w:id="796680640">
          <w:marLeft w:val="0"/>
          <w:marRight w:val="0"/>
          <w:marTop w:val="75"/>
          <w:marBottom w:val="75"/>
          <w:divBdr>
            <w:top w:val="none" w:sz="0" w:space="0" w:color="auto"/>
            <w:left w:val="none" w:sz="0" w:space="0" w:color="auto"/>
            <w:bottom w:val="none" w:sz="0" w:space="0" w:color="auto"/>
            <w:right w:val="none" w:sz="0" w:space="0" w:color="auto"/>
          </w:divBdr>
        </w:div>
        <w:div w:id="587884889">
          <w:marLeft w:val="0"/>
          <w:marRight w:val="0"/>
          <w:marTop w:val="75"/>
          <w:marBottom w:val="75"/>
          <w:divBdr>
            <w:top w:val="none" w:sz="0" w:space="0" w:color="auto"/>
            <w:left w:val="none" w:sz="0" w:space="0" w:color="auto"/>
            <w:bottom w:val="none" w:sz="0" w:space="0" w:color="auto"/>
            <w:right w:val="none" w:sz="0" w:space="0" w:color="auto"/>
          </w:divBdr>
        </w:div>
        <w:div w:id="528957268">
          <w:marLeft w:val="0"/>
          <w:marRight w:val="0"/>
          <w:marTop w:val="75"/>
          <w:marBottom w:val="75"/>
          <w:divBdr>
            <w:top w:val="none" w:sz="0" w:space="0" w:color="auto"/>
            <w:left w:val="none" w:sz="0" w:space="0" w:color="auto"/>
            <w:bottom w:val="none" w:sz="0" w:space="0" w:color="auto"/>
            <w:right w:val="none" w:sz="0" w:space="0" w:color="auto"/>
          </w:divBdr>
        </w:div>
        <w:div w:id="562329477">
          <w:marLeft w:val="0"/>
          <w:marRight w:val="0"/>
          <w:marTop w:val="75"/>
          <w:marBottom w:val="75"/>
          <w:divBdr>
            <w:top w:val="none" w:sz="0" w:space="0" w:color="auto"/>
            <w:left w:val="none" w:sz="0" w:space="0" w:color="auto"/>
            <w:bottom w:val="none" w:sz="0" w:space="0" w:color="auto"/>
            <w:right w:val="none" w:sz="0" w:space="0" w:color="auto"/>
          </w:divBdr>
        </w:div>
        <w:div w:id="1552617874">
          <w:marLeft w:val="0"/>
          <w:marRight w:val="0"/>
          <w:marTop w:val="75"/>
          <w:marBottom w:val="75"/>
          <w:divBdr>
            <w:top w:val="none" w:sz="0" w:space="0" w:color="auto"/>
            <w:left w:val="none" w:sz="0" w:space="0" w:color="auto"/>
            <w:bottom w:val="none" w:sz="0" w:space="0" w:color="auto"/>
            <w:right w:val="none" w:sz="0" w:space="0" w:color="auto"/>
          </w:divBdr>
        </w:div>
        <w:div w:id="366031612">
          <w:marLeft w:val="0"/>
          <w:marRight w:val="0"/>
          <w:marTop w:val="75"/>
          <w:marBottom w:val="75"/>
          <w:divBdr>
            <w:top w:val="none" w:sz="0" w:space="0" w:color="auto"/>
            <w:left w:val="none" w:sz="0" w:space="0" w:color="auto"/>
            <w:bottom w:val="none" w:sz="0" w:space="0" w:color="auto"/>
            <w:right w:val="none" w:sz="0" w:space="0" w:color="auto"/>
          </w:divBdr>
        </w:div>
        <w:div w:id="2055932678">
          <w:marLeft w:val="0"/>
          <w:marRight w:val="0"/>
          <w:marTop w:val="75"/>
          <w:marBottom w:val="75"/>
          <w:divBdr>
            <w:top w:val="none" w:sz="0" w:space="0" w:color="auto"/>
            <w:left w:val="none" w:sz="0" w:space="0" w:color="auto"/>
            <w:bottom w:val="none" w:sz="0" w:space="0" w:color="auto"/>
            <w:right w:val="none" w:sz="0" w:space="0" w:color="auto"/>
          </w:divBdr>
        </w:div>
        <w:div w:id="2031103490">
          <w:marLeft w:val="0"/>
          <w:marRight w:val="0"/>
          <w:marTop w:val="75"/>
          <w:marBottom w:val="75"/>
          <w:divBdr>
            <w:top w:val="none" w:sz="0" w:space="0" w:color="auto"/>
            <w:left w:val="none" w:sz="0" w:space="0" w:color="auto"/>
            <w:bottom w:val="none" w:sz="0" w:space="0" w:color="auto"/>
            <w:right w:val="none" w:sz="0" w:space="0" w:color="auto"/>
          </w:divBdr>
        </w:div>
        <w:div w:id="685061424">
          <w:marLeft w:val="0"/>
          <w:marRight w:val="0"/>
          <w:marTop w:val="75"/>
          <w:marBottom w:val="75"/>
          <w:divBdr>
            <w:top w:val="none" w:sz="0" w:space="0" w:color="auto"/>
            <w:left w:val="none" w:sz="0" w:space="0" w:color="auto"/>
            <w:bottom w:val="none" w:sz="0" w:space="0" w:color="auto"/>
            <w:right w:val="none" w:sz="0" w:space="0" w:color="auto"/>
          </w:divBdr>
        </w:div>
        <w:div w:id="99110204">
          <w:marLeft w:val="0"/>
          <w:marRight w:val="0"/>
          <w:marTop w:val="75"/>
          <w:marBottom w:val="75"/>
          <w:divBdr>
            <w:top w:val="none" w:sz="0" w:space="0" w:color="auto"/>
            <w:left w:val="none" w:sz="0" w:space="0" w:color="auto"/>
            <w:bottom w:val="none" w:sz="0" w:space="0" w:color="auto"/>
            <w:right w:val="none" w:sz="0" w:space="0" w:color="auto"/>
          </w:divBdr>
        </w:div>
        <w:div w:id="118914766">
          <w:marLeft w:val="0"/>
          <w:marRight w:val="0"/>
          <w:marTop w:val="75"/>
          <w:marBottom w:val="75"/>
          <w:divBdr>
            <w:top w:val="none" w:sz="0" w:space="0" w:color="auto"/>
            <w:left w:val="none" w:sz="0" w:space="0" w:color="auto"/>
            <w:bottom w:val="none" w:sz="0" w:space="0" w:color="auto"/>
            <w:right w:val="none" w:sz="0" w:space="0" w:color="auto"/>
          </w:divBdr>
        </w:div>
        <w:div w:id="1172066251">
          <w:marLeft w:val="0"/>
          <w:marRight w:val="0"/>
          <w:marTop w:val="75"/>
          <w:marBottom w:val="75"/>
          <w:divBdr>
            <w:top w:val="none" w:sz="0" w:space="0" w:color="auto"/>
            <w:left w:val="none" w:sz="0" w:space="0" w:color="auto"/>
            <w:bottom w:val="none" w:sz="0" w:space="0" w:color="auto"/>
            <w:right w:val="none" w:sz="0" w:space="0" w:color="auto"/>
          </w:divBdr>
        </w:div>
        <w:div w:id="1191530045">
          <w:marLeft w:val="0"/>
          <w:marRight w:val="0"/>
          <w:marTop w:val="75"/>
          <w:marBottom w:val="75"/>
          <w:divBdr>
            <w:top w:val="none" w:sz="0" w:space="0" w:color="auto"/>
            <w:left w:val="none" w:sz="0" w:space="0" w:color="auto"/>
            <w:bottom w:val="none" w:sz="0" w:space="0" w:color="auto"/>
            <w:right w:val="none" w:sz="0" w:space="0" w:color="auto"/>
          </w:divBdr>
        </w:div>
        <w:div w:id="469984786">
          <w:marLeft w:val="0"/>
          <w:marRight w:val="0"/>
          <w:marTop w:val="75"/>
          <w:marBottom w:val="75"/>
          <w:divBdr>
            <w:top w:val="none" w:sz="0" w:space="0" w:color="auto"/>
            <w:left w:val="none" w:sz="0" w:space="0" w:color="auto"/>
            <w:bottom w:val="none" w:sz="0" w:space="0" w:color="auto"/>
            <w:right w:val="none" w:sz="0" w:space="0" w:color="auto"/>
          </w:divBdr>
        </w:div>
        <w:div w:id="1731923761">
          <w:marLeft w:val="0"/>
          <w:marRight w:val="0"/>
          <w:marTop w:val="75"/>
          <w:marBottom w:val="75"/>
          <w:divBdr>
            <w:top w:val="none" w:sz="0" w:space="0" w:color="auto"/>
            <w:left w:val="none" w:sz="0" w:space="0" w:color="auto"/>
            <w:bottom w:val="none" w:sz="0" w:space="0" w:color="auto"/>
            <w:right w:val="none" w:sz="0" w:space="0" w:color="auto"/>
          </w:divBdr>
        </w:div>
        <w:div w:id="1248924825">
          <w:marLeft w:val="0"/>
          <w:marRight w:val="0"/>
          <w:marTop w:val="75"/>
          <w:marBottom w:val="75"/>
          <w:divBdr>
            <w:top w:val="none" w:sz="0" w:space="0" w:color="auto"/>
            <w:left w:val="none" w:sz="0" w:space="0" w:color="auto"/>
            <w:bottom w:val="none" w:sz="0" w:space="0" w:color="auto"/>
            <w:right w:val="none" w:sz="0" w:space="0" w:color="auto"/>
          </w:divBdr>
        </w:div>
        <w:div w:id="786969672">
          <w:marLeft w:val="0"/>
          <w:marRight w:val="0"/>
          <w:marTop w:val="75"/>
          <w:marBottom w:val="75"/>
          <w:divBdr>
            <w:top w:val="none" w:sz="0" w:space="0" w:color="auto"/>
            <w:left w:val="none" w:sz="0" w:space="0" w:color="auto"/>
            <w:bottom w:val="none" w:sz="0" w:space="0" w:color="auto"/>
            <w:right w:val="none" w:sz="0" w:space="0" w:color="auto"/>
          </w:divBdr>
        </w:div>
        <w:div w:id="1176573318">
          <w:marLeft w:val="0"/>
          <w:marRight w:val="0"/>
          <w:marTop w:val="75"/>
          <w:marBottom w:val="75"/>
          <w:divBdr>
            <w:top w:val="none" w:sz="0" w:space="0" w:color="auto"/>
            <w:left w:val="none" w:sz="0" w:space="0" w:color="auto"/>
            <w:bottom w:val="none" w:sz="0" w:space="0" w:color="auto"/>
            <w:right w:val="none" w:sz="0" w:space="0" w:color="auto"/>
          </w:divBdr>
        </w:div>
        <w:div w:id="1438478546">
          <w:marLeft w:val="0"/>
          <w:marRight w:val="0"/>
          <w:marTop w:val="75"/>
          <w:marBottom w:val="75"/>
          <w:divBdr>
            <w:top w:val="none" w:sz="0" w:space="0" w:color="auto"/>
            <w:left w:val="none" w:sz="0" w:space="0" w:color="auto"/>
            <w:bottom w:val="none" w:sz="0" w:space="0" w:color="auto"/>
            <w:right w:val="none" w:sz="0" w:space="0" w:color="auto"/>
          </w:divBdr>
        </w:div>
        <w:div w:id="1597713857">
          <w:marLeft w:val="0"/>
          <w:marRight w:val="0"/>
          <w:marTop w:val="75"/>
          <w:marBottom w:val="75"/>
          <w:divBdr>
            <w:top w:val="none" w:sz="0" w:space="0" w:color="auto"/>
            <w:left w:val="none" w:sz="0" w:space="0" w:color="auto"/>
            <w:bottom w:val="none" w:sz="0" w:space="0" w:color="auto"/>
            <w:right w:val="none" w:sz="0" w:space="0" w:color="auto"/>
          </w:divBdr>
        </w:div>
        <w:div w:id="1356079994">
          <w:marLeft w:val="0"/>
          <w:marRight w:val="0"/>
          <w:marTop w:val="75"/>
          <w:marBottom w:val="75"/>
          <w:divBdr>
            <w:top w:val="none" w:sz="0" w:space="0" w:color="auto"/>
            <w:left w:val="none" w:sz="0" w:space="0" w:color="auto"/>
            <w:bottom w:val="none" w:sz="0" w:space="0" w:color="auto"/>
            <w:right w:val="none" w:sz="0" w:space="0" w:color="auto"/>
          </w:divBdr>
        </w:div>
        <w:div w:id="559832355">
          <w:marLeft w:val="0"/>
          <w:marRight w:val="0"/>
          <w:marTop w:val="75"/>
          <w:marBottom w:val="75"/>
          <w:divBdr>
            <w:top w:val="none" w:sz="0" w:space="0" w:color="auto"/>
            <w:left w:val="none" w:sz="0" w:space="0" w:color="auto"/>
            <w:bottom w:val="none" w:sz="0" w:space="0" w:color="auto"/>
            <w:right w:val="none" w:sz="0" w:space="0" w:color="auto"/>
          </w:divBdr>
        </w:div>
        <w:div w:id="981302040">
          <w:marLeft w:val="0"/>
          <w:marRight w:val="0"/>
          <w:marTop w:val="75"/>
          <w:marBottom w:val="75"/>
          <w:divBdr>
            <w:top w:val="none" w:sz="0" w:space="0" w:color="auto"/>
            <w:left w:val="none" w:sz="0" w:space="0" w:color="auto"/>
            <w:bottom w:val="none" w:sz="0" w:space="0" w:color="auto"/>
            <w:right w:val="none" w:sz="0" w:space="0" w:color="auto"/>
          </w:divBdr>
        </w:div>
        <w:div w:id="108085782">
          <w:marLeft w:val="0"/>
          <w:marRight w:val="0"/>
          <w:marTop w:val="75"/>
          <w:marBottom w:val="75"/>
          <w:divBdr>
            <w:top w:val="none" w:sz="0" w:space="0" w:color="auto"/>
            <w:left w:val="none" w:sz="0" w:space="0" w:color="auto"/>
            <w:bottom w:val="none" w:sz="0" w:space="0" w:color="auto"/>
            <w:right w:val="none" w:sz="0" w:space="0" w:color="auto"/>
          </w:divBdr>
        </w:div>
        <w:div w:id="1788547681">
          <w:marLeft w:val="0"/>
          <w:marRight w:val="0"/>
          <w:marTop w:val="75"/>
          <w:marBottom w:val="75"/>
          <w:divBdr>
            <w:top w:val="none" w:sz="0" w:space="0" w:color="auto"/>
            <w:left w:val="none" w:sz="0" w:space="0" w:color="auto"/>
            <w:bottom w:val="none" w:sz="0" w:space="0" w:color="auto"/>
            <w:right w:val="none" w:sz="0" w:space="0" w:color="auto"/>
          </w:divBdr>
        </w:div>
        <w:div w:id="355735391">
          <w:marLeft w:val="0"/>
          <w:marRight w:val="0"/>
          <w:marTop w:val="75"/>
          <w:marBottom w:val="75"/>
          <w:divBdr>
            <w:top w:val="none" w:sz="0" w:space="0" w:color="auto"/>
            <w:left w:val="none" w:sz="0" w:space="0" w:color="auto"/>
            <w:bottom w:val="none" w:sz="0" w:space="0" w:color="auto"/>
            <w:right w:val="none" w:sz="0" w:space="0" w:color="auto"/>
          </w:divBdr>
        </w:div>
        <w:div w:id="584873940">
          <w:marLeft w:val="0"/>
          <w:marRight w:val="0"/>
          <w:marTop w:val="75"/>
          <w:marBottom w:val="75"/>
          <w:divBdr>
            <w:top w:val="none" w:sz="0" w:space="0" w:color="auto"/>
            <w:left w:val="none" w:sz="0" w:space="0" w:color="auto"/>
            <w:bottom w:val="none" w:sz="0" w:space="0" w:color="auto"/>
            <w:right w:val="none" w:sz="0" w:space="0" w:color="auto"/>
          </w:divBdr>
        </w:div>
        <w:div w:id="937103102">
          <w:marLeft w:val="0"/>
          <w:marRight w:val="0"/>
          <w:marTop w:val="75"/>
          <w:marBottom w:val="75"/>
          <w:divBdr>
            <w:top w:val="none" w:sz="0" w:space="0" w:color="auto"/>
            <w:left w:val="none" w:sz="0" w:space="0" w:color="auto"/>
            <w:bottom w:val="none" w:sz="0" w:space="0" w:color="auto"/>
            <w:right w:val="none" w:sz="0" w:space="0" w:color="auto"/>
          </w:divBdr>
        </w:div>
        <w:div w:id="536430239">
          <w:marLeft w:val="0"/>
          <w:marRight w:val="0"/>
          <w:marTop w:val="75"/>
          <w:marBottom w:val="75"/>
          <w:divBdr>
            <w:top w:val="none" w:sz="0" w:space="0" w:color="auto"/>
            <w:left w:val="none" w:sz="0" w:space="0" w:color="auto"/>
            <w:bottom w:val="none" w:sz="0" w:space="0" w:color="auto"/>
            <w:right w:val="none" w:sz="0" w:space="0" w:color="auto"/>
          </w:divBdr>
        </w:div>
        <w:div w:id="1364673511">
          <w:marLeft w:val="0"/>
          <w:marRight w:val="0"/>
          <w:marTop w:val="75"/>
          <w:marBottom w:val="75"/>
          <w:divBdr>
            <w:top w:val="none" w:sz="0" w:space="0" w:color="auto"/>
            <w:left w:val="none" w:sz="0" w:space="0" w:color="auto"/>
            <w:bottom w:val="none" w:sz="0" w:space="0" w:color="auto"/>
            <w:right w:val="none" w:sz="0" w:space="0" w:color="auto"/>
          </w:divBdr>
        </w:div>
        <w:div w:id="252130453">
          <w:marLeft w:val="0"/>
          <w:marRight w:val="0"/>
          <w:marTop w:val="75"/>
          <w:marBottom w:val="75"/>
          <w:divBdr>
            <w:top w:val="none" w:sz="0" w:space="0" w:color="auto"/>
            <w:left w:val="none" w:sz="0" w:space="0" w:color="auto"/>
            <w:bottom w:val="none" w:sz="0" w:space="0" w:color="auto"/>
            <w:right w:val="none" w:sz="0" w:space="0" w:color="auto"/>
          </w:divBdr>
        </w:div>
        <w:div w:id="1095319653">
          <w:marLeft w:val="0"/>
          <w:marRight w:val="0"/>
          <w:marTop w:val="75"/>
          <w:marBottom w:val="75"/>
          <w:divBdr>
            <w:top w:val="none" w:sz="0" w:space="0" w:color="auto"/>
            <w:left w:val="none" w:sz="0" w:space="0" w:color="auto"/>
            <w:bottom w:val="none" w:sz="0" w:space="0" w:color="auto"/>
            <w:right w:val="none" w:sz="0" w:space="0" w:color="auto"/>
          </w:divBdr>
        </w:div>
        <w:div w:id="91168394">
          <w:marLeft w:val="0"/>
          <w:marRight w:val="0"/>
          <w:marTop w:val="75"/>
          <w:marBottom w:val="75"/>
          <w:divBdr>
            <w:top w:val="none" w:sz="0" w:space="0" w:color="auto"/>
            <w:left w:val="none" w:sz="0" w:space="0" w:color="auto"/>
            <w:bottom w:val="none" w:sz="0" w:space="0" w:color="auto"/>
            <w:right w:val="none" w:sz="0" w:space="0" w:color="auto"/>
          </w:divBdr>
        </w:div>
        <w:div w:id="808210211">
          <w:marLeft w:val="0"/>
          <w:marRight w:val="0"/>
          <w:marTop w:val="75"/>
          <w:marBottom w:val="75"/>
          <w:divBdr>
            <w:top w:val="none" w:sz="0" w:space="0" w:color="auto"/>
            <w:left w:val="none" w:sz="0" w:space="0" w:color="auto"/>
            <w:bottom w:val="none" w:sz="0" w:space="0" w:color="auto"/>
            <w:right w:val="none" w:sz="0" w:space="0" w:color="auto"/>
          </w:divBdr>
        </w:div>
        <w:div w:id="424501952">
          <w:marLeft w:val="0"/>
          <w:marRight w:val="0"/>
          <w:marTop w:val="75"/>
          <w:marBottom w:val="75"/>
          <w:divBdr>
            <w:top w:val="none" w:sz="0" w:space="0" w:color="auto"/>
            <w:left w:val="none" w:sz="0" w:space="0" w:color="auto"/>
            <w:bottom w:val="none" w:sz="0" w:space="0" w:color="auto"/>
            <w:right w:val="none" w:sz="0" w:space="0" w:color="auto"/>
          </w:divBdr>
        </w:div>
        <w:div w:id="32848663">
          <w:marLeft w:val="0"/>
          <w:marRight w:val="0"/>
          <w:marTop w:val="75"/>
          <w:marBottom w:val="75"/>
          <w:divBdr>
            <w:top w:val="none" w:sz="0" w:space="0" w:color="auto"/>
            <w:left w:val="none" w:sz="0" w:space="0" w:color="auto"/>
            <w:bottom w:val="none" w:sz="0" w:space="0" w:color="auto"/>
            <w:right w:val="none" w:sz="0" w:space="0" w:color="auto"/>
          </w:divBdr>
        </w:div>
        <w:div w:id="2037608559">
          <w:marLeft w:val="0"/>
          <w:marRight w:val="0"/>
          <w:marTop w:val="75"/>
          <w:marBottom w:val="75"/>
          <w:divBdr>
            <w:top w:val="none" w:sz="0" w:space="0" w:color="auto"/>
            <w:left w:val="none" w:sz="0" w:space="0" w:color="auto"/>
            <w:bottom w:val="none" w:sz="0" w:space="0" w:color="auto"/>
            <w:right w:val="none" w:sz="0" w:space="0" w:color="auto"/>
          </w:divBdr>
        </w:div>
        <w:div w:id="2001807611">
          <w:marLeft w:val="0"/>
          <w:marRight w:val="0"/>
          <w:marTop w:val="75"/>
          <w:marBottom w:val="75"/>
          <w:divBdr>
            <w:top w:val="none" w:sz="0" w:space="0" w:color="auto"/>
            <w:left w:val="none" w:sz="0" w:space="0" w:color="auto"/>
            <w:bottom w:val="none" w:sz="0" w:space="0" w:color="auto"/>
            <w:right w:val="none" w:sz="0" w:space="0" w:color="auto"/>
          </w:divBdr>
        </w:div>
        <w:div w:id="1282151856">
          <w:marLeft w:val="0"/>
          <w:marRight w:val="0"/>
          <w:marTop w:val="75"/>
          <w:marBottom w:val="75"/>
          <w:divBdr>
            <w:top w:val="none" w:sz="0" w:space="0" w:color="auto"/>
            <w:left w:val="none" w:sz="0" w:space="0" w:color="auto"/>
            <w:bottom w:val="none" w:sz="0" w:space="0" w:color="auto"/>
            <w:right w:val="none" w:sz="0" w:space="0" w:color="auto"/>
          </w:divBdr>
        </w:div>
        <w:div w:id="388966276">
          <w:marLeft w:val="0"/>
          <w:marRight w:val="0"/>
          <w:marTop w:val="75"/>
          <w:marBottom w:val="75"/>
          <w:divBdr>
            <w:top w:val="none" w:sz="0" w:space="0" w:color="auto"/>
            <w:left w:val="none" w:sz="0" w:space="0" w:color="auto"/>
            <w:bottom w:val="none" w:sz="0" w:space="0" w:color="auto"/>
            <w:right w:val="none" w:sz="0" w:space="0" w:color="auto"/>
          </w:divBdr>
        </w:div>
        <w:div w:id="305664433">
          <w:marLeft w:val="0"/>
          <w:marRight w:val="0"/>
          <w:marTop w:val="75"/>
          <w:marBottom w:val="75"/>
          <w:divBdr>
            <w:top w:val="none" w:sz="0" w:space="0" w:color="auto"/>
            <w:left w:val="none" w:sz="0" w:space="0" w:color="auto"/>
            <w:bottom w:val="none" w:sz="0" w:space="0" w:color="auto"/>
            <w:right w:val="none" w:sz="0" w:space="0" w:color="auto"/>
          </w:divBdr>
        </w:div>
        <w:div w:id="1244072809">
          <w:marLeft w:val="0"/>
          <w:marRight w:val="0"/>
          <w:marTop w:val="75"/>
          <w:marBottom w:val="75"/>
          <w:divBdr>
            <w:top w:val="none" w:sz="0" w:space="0" w:color="auto"/>
            <w:left w:val="none" w:sz="0" w:space="0" w:color="auto"/>
            <w:bottom w:val="none" w:sz="0" w:space="0" w:color="auto"/>
            <w:right w:val="none" w:sz="0" w:space="0" w:color="auto"/>
          </w:divBdr>
        </w:div>
        <w:div w:id="1040477697">
          <w:marLeft w:val="0"/>
          <w:marRight w:val="0"/>
          <w:marTop w:val="75"/>
          <w:marBottom w:val="75"/>
          <w:divBdr>
            <w:top w:val="none" w:sz="0" w:space="0" w:color="auto"/>
            <w:left w:val="none" w:sz="0" w:space="0" w:color="auto"/>
            <w:bottom w:val="none" w:sz="0" w:space="0" w:color="auto"/>
            <w:right w:val="none" w:sz="0" w:space="0" w:color="auto"/>
          </w:divBdr>
        </w:div>
        <w:div w:id="1384521711">
          <w:marLeft w:val="0"/>
          <w:marRight w:val="0"/>
          <w:marTop w:val="75"/>
          <w:marBottom w:val="75"/>
          <w:divBdr>
            <w:top w:val="none" w:sz="0" w:space="0" w:color="auto"/>
            <w:left w:val="none" w:sz="0" w:space="0" w:color="auto"/>
            <w:bottom w:val="none" w:sz="0" w:space="0" w:color="auto"/>
            <w:right w:val="none" w:sz="0" w:space="0" w:color="auto"/>
          </w:divBdr>
        </w:div>
        <w:div w:id="617102864">
          <w:marLeft w:val="0"/>
          <w:marRight w:val="0"/>
          <w:marTop w:val="75"/>
          <w:marBottom w:val="75"/>
          <w:divBdr>
            <w:top w:val="none" w:sz="0" w:space="0" w:color="auto"/>
            <w:left w:val="none" w:sz="0" w:space="0" w:color="auto"/>
            <w:bottom w:val="none" w:sz="0" w:space="0" w:color="auto"/>
            <w:right w:val="none" w:sz="0" w:space="0" w:color="auto"/>
          </w:divBdr>
        </w:div>
        <w:div w:id="85538675">
          <w:marLeft w:val="0"/>
          <w:marRight w:val="0"/>
          <w:marTop w:val="75"/>
          <w:marBottom w:val="75"/>
          <w:divBdr>
            <w:top w:val="none" w:sz="0" w:space="0" w:color="auto"/>
            <w:left w:val="none" w:sz="0" w:space="0" w:color="auto"/>
            <w:bottom w:val="none" w:sz="0" w:space="0" w:color="auto"/>
            <w:right w:val="none" w:sz="0" w:space="0" w:color="auto"/>
          </w:divBdr>
        </w:div>
        <w:div w:id="1587495876">
          <w:marLeft w:val="0"/>
          <w:marRight w:val="0"/>
          <w:marTop w:val="75"/>
          <w:marBottom w:val="75"/>
          <w:divBdr>
            <w:top w:val="none" w:sz="0" w:space="0" w:color="auto"/>
            <w:left w:val="none" w:sz="0" w:space="0" w:color="auto"/>
            <w:bottom w:val="none" w:sz="0" w:space="0" w:color="auto"/>
            <w:right w:val="none" w:sz="0" w:space="0" w:color="auto"/>
          </w:divBdr>
        </w:div>
        <w:div w:id="1196381090">
          <w:marLeft w:val="0"/>
          <w:marRight w:val="0"/>
          <w:marTop w:val="75"/>
          <w:marBottom w:val="75"/>
          <w:divBdr>
            <w:top w:val="none" w:sz="0" w:space="0" w:color="auto"/>
            <w:left w:val="none" w:sz="0" w:space="0" w:color="auto"/>
            <w:bottom w:val="none" w:sz="0" w:space="0" w:color="auto"/>
            <w:right w:val="none" w:sz="0" w:space="0" w:color="auto"/>
          </w:divBdr>
        </w:div>
        <w:div w:id="530606546">
          <w:marLeft w:val="0"/>
          <w:marRight w:val="0"/>
          <w:marTop w:val="75"/>
          <w:marBottom w:val="75"/>
          <w:divBdr>
            <w:top w:val="none" w:sz="0" w:space="0" w:color="auto"/>
            <w:left w:val="none" w:sz="0" w:space="0" w:color="auto"/>
            <w:bottom w:val="none" w:sz="0" w:space="0" w:color="auto"/>
            <w:right w:val="none" w:sz="0" w:space="0" w:color="auto"/>
          </w:divBdr>
        </w:div>
        <w:div w:id="1089545467">
          <w:marLeft w:val="0"/>
          <w:marRight w:val="0"/>
          <w:marTop w:val="75"/>
          <w:marBottom w:val="75"/>
          <w:divBdr>
            <w:top w:val="none" w:sz="0" w:space="0" w:color="auto"/>
            <w:left w:val="none" w:sz="0" w:space="0" w:color="auto"/>
            <w:bottom w:val="none" w:sz="0" w:space="0" w:color="auto"/>
            <w:right w:val="none" w:sz="0" w:space="0" w:color="auto"/>
          </w:divBdr>
        </w:div>
        <w:div w:id="1152403628">
          <w:marLeft w:val="0"/>
          <w:marRight w:val="0"/>
          <w:marTop w:val="75"/>
          <w:marBottom w:val="75"/>
          <w:divBdr>
            <w:top w:val="none" w:sz="0" w:space="0" w:color="auto"/>
            <w:left w:val="none" w:sz="0" w:space="0" w:color="auto"/>
            <w:bottom w:val="none" w:sz="0" w:space="0" w:color="auto"/>
            <w:right w:val="none" w:sz="0" w:space="0" w:color="auto"/>
          </w:divBdr>
        </w:div>
        <w:div w:id="452945541">
          <w:marLeft w:val="0"/>
          <w:marRight w:val="0"/>
          <w:marTop w:val="75"/>
          <w:marBottom w:val="75"/>
          <w:divBdr>
            <w:top w:val="none" w:sz="0" w:space="0" w:color="auto"/>
            <w:left w:val="none" w:sz="0" w:space="0" w:color="auto"/>
            <w:bottom w:val="none" w:sz="0" w:space="0" w:color="auto"/>
            <w:right w:val="none" w:sz="0" w:space="0" w:color="auto"/>
          </w:divBdr>
        </w:div>
        <w:div w:id="373844818">
          <w:marLeft w:val="0"/>
          <w:marRight w:val="0"/>
          <w:marTop w:val="75"/>
          <w:marBottom w:val="75"/>
          <w:divBdr>
            <w:top w:val="none" w:sz="0" w:space="0" w:color="auto"/>
            <w:left w:val="none" w:sz="0" w:space="0" w:color="auto"/>
            <w:bottom w:val="none" w:sz="0" w:space="0" w:color="auto"/>
            <w:right w:val="none" w:sz="0" w:space="0" w:color="auto"/>
          </w:divBdr>
        </w:div>
        <w:div w:id="1710648884">
          <w:marLeft w:val="0"/>
          <w:marRight w:val="0"/>
          <w:marTop w:val="75"/>
          <w:marBottom w:val="75"/>
          <w:divBdr>
            <w:top w:val="none" w:sz="0" w:space="0" w:color="auto"/>
            <w:left w:val="none" w:sz="0" w:space="0" w:color="auto"/>
            <w:bottom w:val="none" w:sz="0" w:space="0" w:color="auto"/>
            <w:right w:val="none" w:sz="0" w:space="0" w:color="auto"/>
          </w:divBdr>
        </w:div>
        <w:div w:id="1691906164">
          <w:marLeft w:val="0"/>
          <w:marRight w:val="0"/>
          <w:marTop w:val="75"/>
          <w:marBottom w:val="75"/>
          <w:divBdr>
            <w:top w:val="none" w:sz="0" w:space="0" w:color="auto"/>
            <w:left w:val="none" w:sz="0" w:space="0" w:color="auto"/>
            <w:bottom w:val="none" w:sz="0" w:space="0" w:color="auto"/>
            <w:right w:val="none" w:sz="0" w:space="0" w:color="auto"/>
          </w:divBdr>
        </w:div>
        <w:div w:id="1319844020">
          <w:marLeft w:val="0"/>
          <w:marRight w:val="0"/>
          <w:marTop w:val="75"/>
          <w:marBottom w:val="75"/>
          <w:divBdr>
            <w:top w:val="none" w:sz="0" w:space="0" w:color="auto"/>
            <w:left w:val="none" w:sz="0" w:space="0" w:color="auto"/>
            <w:bottom w:val="none" w:sz="0" w:space="0" w:color="auto"/>
            <w:right w:val="none" w:sz="0" w:space="0" w:color="auto"/>
          </w:divBdr>
        </w:div>
        <w:div w:id="1935163696">
          <w:marLeft w:val="0"/>
          <w:marRight w:val="0"/>
          <w:marTop w:val="75"/>
          <w:marBottom w:val="75"/>
          <w:divBdr>
            <w:top w:val="none" w:sz="0" w:space="0" w:color="auto"/>
            <w:left w:val="none" w:sz="0" w:space="0" w:color="auto"/>
            <w:bottom w:val="none" w:sz="0" w:space="0" w:color="auto"/>
            <w:right w:val="none" w:sz="0" w:space="0" w:color="auto"/>
          </w:divBdr>
        </w:div>
        <w:div w:id="1951203819">
          <w:marLeft w:val="0"/>
          <w:marRight w:val="0"/>
          <w:marTop w:val="75"/>
          <w:marBottom w:val="75"/>
          <w:divBdr>
            <w:top w:val="none" w:sz="0" w:space="0" w:color="auto"/>
            <w:left w:val="none" w:sz="0" w:space="0" w:color="auto"/>
            <w:bottom w:val="none" w:sz="0" w:space="0" w:color="auto"/>
            <w:right w:val="none" w:sz="0" w:space="0" w:color="auto"/>
          </w:divBdr>
        </w:div>
        <w:div w:id="63348665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3</cp:revision>
  <dcterms:created xsi:type="dcterms:W3CDTF">2020-03-20T11:13:00Z</dcterms:created>
  <dcterms:modified xsi:type="dcterms:W3CDTF">2020-04-26T06:54:00Z</dcterms:modified>
</cp:coreProperties>
</file>