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bookmarkStart w:id="0" w:name="_GoBack"/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ACC501 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Quiz # 01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2D7AD7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November</w:t>
      </w:r>
      <w:r w:rsidRPr="002D7AD7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2014</w:t>
      </w:r>
    </w:p>
    <w:bookmarkEnd w:id="0"/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 No 1 Which of the following refers to the cash flows that result from the firm’s day-to-day activities of producing and selling?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20"/>
          <w:szCs w:val="20"/>
        </w:rPr>
      </w:pPr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Operating Cash Flows</w:t>
      </w:r>
      <w:proofErr w:type="gramStart"/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 </w:t>
      </w:r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  <w:proofErr w:type="gram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Investing </w:t>
      </w:r>
      <w:proofErr w:type="spell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CAsh</w:t>
      </w:r>
      <w:proofErr w:type="spellEnd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Flow</w:t>
      </w: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Financing Cash Flow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 No 2</w:t>
      </w:r>
      <w:proofErr w:type="gramStart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 Double</w:t>
      </w:r>
      <w:proofErr w:type="gramEnd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taxation of earning is the major disadvantage of which of the following form of business?</w:t>
      </w: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</w:pPr>
      <w:proofErr w:type="spell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corpration</w:t>
      </w:r>
      <w:proofErr w:type="spellEnd"/>
      <w:proofErr w:type="gram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 </w:t>
      </w:r>
      <w:r w:rsidRPr="002D7AD7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Correct</w:t>
      </w:r>
      <w:proofErr w:type="gram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 NO 3</w:t>
      </w:r>
      <w:proofErr w:type="gramStart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 The</w:t>
      </w:r>
      <w:proofErr w:type="gramEnd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most important item that can be extracted from financial statements is the actual __________ of the firm.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20"/>
          <w:szCs w:val="20"/>
        </w:rPr>
      </w:pPr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Networking </w:t>
      </w:r>
      <w:proofErr w:type="spellStart"/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CApital</w:t>
      </w:r>
      <w:proofErr w:type="spellEnd"/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    </w:t>
      </w:r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CAsh</w:t>
      </w:r>
      <w:proofErr w:type="spellEnd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Flow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Net Present Value</w:t>
      </w: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None is correct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Q No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In corporate form of business, which of the following is the primary objective of shareholders?</w:t>
      </w:r>
      <w:proofErr w:type="gramEnd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  <w:t>Maximize current year income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  <w:t>Delay in payment to supplier</w:t>
      </w: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Reduce the expenditure on inventory maintenance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</w:r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Maximization of shareholder wealth</w:t>
      </w:r>
      <w:proofErr w:type="gramStart"/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 </w:t>
      </w:r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  <w:proofErr w:type="gram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 No 5</w:t>
      </w: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Business Finance addresses which of the following?</w:t>
      </w: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Capital budgeting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  <w:t>Capital structure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Working Capital management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20"/>
          <w:szCs w:val="20"/>
        </w:rPr>
      </w:pPr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All are correct     </w:t>
      </w:r>
      <w:proofErr w:type="spellStart"/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  <w:proofErr w:type="spell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 NO 6</w:t>
      </w: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 Which of the following item(s) </w:t>
      </w:r>
      <w:proofErr w:type="gramStart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is(</w:t>
      </w:r>
      <w:proofErr w:type="gramEnd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are) not included while calculating Operating Cash Flows?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  <w:t>Depreciation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Interest</w:t>
      </w: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</w:pPr>
      <w:proofErr w:type="gramStart"/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all</w:t>
      </w:r>
      <w:proofErr w:type="gramEnd"/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 is correct  </w:t>
      </w:r>
      <w:proofErr w:type="spellStart"/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  <w:proofErr w:type="spell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20"/>
          <w:szCs w:val="20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2D7AD7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 No 7</w:t>
      </w:r>
      <w:proofErr w:type="gramStart"/>
      <w:r w:rsidRPr="002D7AD7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 </w:t>
      </w: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Mr</w:t>
      </w:r>
      <w:proofErr w:type="gramEnd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. Y and Mr. Z are planning to share their capital to run a business. They are going to employ which of the following type of business?</w:t>
      </w: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</w:pPr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Partnership </w:t>
      </w:r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20"/>
          <w:szCs w:val="20"/>
        </w:rPr>
      </w:pP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</w:pPr>
      <w:r w:rsidRPr="002D7AD7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 No 8</w:t>
      </w: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Which of the following equation is known as Cash Flow (CF) identity?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  <w:t>: CF from Assets = CF to Creditors – CF to Stockholder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  <w:t>CF from Assets = CF to Stockholders – CF to Creditors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  <w:t>: CF to Stockholders = CF to Creditors + CF from Assets</w:t>
      </w: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br/>
      </w:r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CF from Assets = CF to Creditors + CF to Stockholder</w:t>
      </w:r>
      <w:proofErr w:type="gramStart"/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 </w:t>
      </w:r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  <w:proofErr w:type="gram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 No 9</w:t>
      </w:r>
      <w:proofErr w:type="gramStart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 Mr</w:t>
      </w:r>
      <w:proofErr w:type="gramEnd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. A has just recently started a business by investing a capital of </w:t>
      </w:r>
      <w:proofErr w:type="spellStart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2D7AD7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. 500,000. He will be the only owner of the business and also enjoy all the profits of the business. Which type of business is being employed by Mr. A?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2D7AD7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Solo Partnership </w:t>
      </w:r>
      <w:r w:rsidRPr="002D7AD7">
        <w:rPr>
          <w:rStyle w:val="Strong"/>
          <w:rFonts w:ascii="Verdana" w:hAnsi="Verdana"/>
          <w:b w:val="0"/>
          <w:color w:val="FF0000"/>
          <w:sz w:val="20"/>
          <w:szCs w:val="20"/>
          <w:bdr w:val="none" w:sz="0" w:space="0" w:color="auto" w:frame="1"/>
        </w:rPr>
        <w:t>Correct</w:t>
      </w: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</w:pPr>
    </w:p>
    <w:p w:rsid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</w:pP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 No 10 The most common application of term “Finance” involves raising money to acquire_________.</w:t>
      </w:r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Current </w:t>
      </w:r>
      <w:proofErr w:type="spell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Assect</w:t>
      </w:r>
      <w:proofErr w:type="spell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Fix </w:t>
      </w:r>
      <w:proofErr w:type="spell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Assect</w:t>
      </w:r>
      <w:proofErr w:type="spell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Intigible</w:t>
      </w:r>
      <w:proofErr w:type="spellEnd"/>
    </w:p>
    <w:p w:rsidR="002D7AD7" w:rsidRPr="002D7AD7" w:rsidRDefault="002D7AD7" w:rsidP="002D7A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all</w:t>
      </w:r>
      <w:proofErr w:type="gramEnd"/>
      <w:r w:rsidRPr="002D7AD7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are correct </w:t>
      </w:r>
    </w:p>
    <w:p w:rsidR="007F4E4C" w:rsidRPr="002D7AD7" w:rsidRDefault="007F4E4C"/>
    <w:sectPr w:rsidR="007F4E4C" w:rsidRPr="002D7AD7" w:rsidSect="002D7A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BA" w:rsidRDefault="006B46BA" w:rsidP="002D7AD7">
      <w:pPr>
        <w:spacing w:after="0" w:line="240" w:lineRule="auto"/>
      </w:pPr>
      <w:r>
        <w:separator/>
      </w:r>
    </w:p>
  </w:endnote>
  <w:endnote w:type="continuationSeparator" w:id="0">
    <w:p w:rsidR="006B46BA" w:rsidRDefault="006B46BA" w:rsidP="002D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D7" w:rsidRPr="002D7AD7" w:rsidRDefault="002D7AD7" w:rsidP="002D7AD7">
    <w:pPr>
      <w:pStyle w:val="Header"/>
      <w:jc w:val="center"/>
      <w:rPr>
        <w:b/>
        <w:color w:val="FF0000"/>
        <w:sz w:val="44"/>
        <w:szCs w:val="44"/>
      </w:rPr>
    </w:pPr>
    <w:r w:rsidRPr="002D7AD7">
      <w:rPr>
        <w:b/>
        <w:color w:val="FF0000"/>
        <w:sz w:val="44"/>
        <w:szCs w:val="44"/>
      </w:rPr>
      <w:t>www.vustudy.com</w:t>
    </w:r>
  </w:p>
  <w:p w:rsidR="002D7AD7" w:rsidRDefault="002D7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BA" w:rsidRDefault="006B46BA" w:rsidP="002D7AD7">
      <w:pPr>
        <w:spacing w:after="0" w:line="240" w:lineRule="auto"/>
      </w:pPr>
      <w:r>
        <w:separator/>
      </w:r>
    </w:p>
  </w:footnote>
  <w:footnote w:type="continuationSeparator" w:id="0">
    <w:p w:rsidR="006B46BA" w:rsidRDefault="006B46BA" w:rsidP="002D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D7" w:rsidRPr="002D7AD7" w:rsidRDefault="002D7AD7" w:rsidP="002D7AD7">
    <w:pPr>
      <w:pStyle w:val="Header"/>
      <w:jc w:val="center"/>
      <w:rPr>
        <w:b/>
        <w:color w:val="FF0000"/>
        <w:sz w:val="44"/>
        <w:szCs w:val="44"/>
      </w:rPr>
    </w:pPr>
    <w:r w:rsidRPr="002D7AD7">
      <w:rPr>
        <w:b/>
        <w:color w:val="FF0000"/>
        <w:sz w:val="44"/>
        <w:szCs w:val="44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D7"/>
    <w:rsid w:val="002D7AD7"/>
    <w:rsid w:val="006B46BA"/>
    <w:rsid w:val="007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A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D7"/>
  </w:style>
  <w:style w:type="paragraph" w:styleId="Footer">
    <w:name w:val="footer"/>
    <w:basedOn w:val="Normal"/>
    <w:link w:val="FooterChar"/>
    <w:uiPriority w:val="99"/>
    <w:unhideWhenUsed/>
    <w:rsid w:val="002D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A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D7"/>
  </w:style>
  <w:style w:type="paragraph" w:styleId="Footer">
    <w:name w:val="footer"/>
    <w:basedOn w:val="Normal"/>
    <w:link w:val="FooterChar"/>
    <w:uiPriority w:val="99"/>
    <w:unhideWhenUsed/>
    <w:rsid w:val="002D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2020-03-21T04:43:00Z</dcterms:created>
  <dcterms:modified xsi:type="dcterms:W3CDTF">2020-03-21T04:50:00Z</dcterms:modified>
</cp:coreProperties>
</file>