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6494E" w:rsidRPr="0086494E" w:rsidRDefault="0086494E" w:rsidP="0086494E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Style w:val="Strong"/>
          <w:rFonts w:ascii="Arial Black" w:hAnsi="Arial Black"/>
          <w:color w:val="C00000"/>
          <w:sz w:val="40"/>
          <w:szCs w:val="40"/>
          <w:bdr w:val="none" w:sz="0" w:space="0" w:color="auto" w:frame="1"/>
        </w:rPr>
      </w:pPr>
      <w:r w:rsidRPr="0086494E">
        <w:rPr>
          <w:rStyle w:val="Strong"/>
          <w:rFonts w:ascii="Arial Black" w:hAnsi="Arial Black"/>
          <w:color w:val="C00000"/>
          <w:sz w:val="40"/>
          <w:szCs w:val="40"/>
          <w:bdr w:val="none" w:sz="0" w:space="0" w:color="auto" w:frame="1"/>
        </w:rPr>
        <w:t>ACC501 Business Finance</w:t>
      </w:r>
    </w:p>
    <w:p w:rsidR="0086494E" w:rsidRDefault="0086494E" w:rsidP="0086494E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  <w:r w:rsidRPr="0086494E">
        <w:rPr>
          <w:rStyle w:val="Strong"/>
          <w:rFonts w:ascii="Arial Black" w:hAnsi="Arial Black"/>
          <w:color w:val="C0504D" w:themeColor="accent2"/>
          <w:sz w:val="28"/>
          <w:szCs w:val="28"/>
          <w:bdr w:val="none" w:sz="0" w:space="0" w:color="auto" w:frame="1"/>
        </w:rPr>
        <w:t>Online Solved Quiz No.2</w:t>
      </w:r>
      <w:r w:rsidR="004F0058">
        <w:rPr>
          <w:rStyle w:val="Strong"/>
          <w:rFonts w:ascii="Verdana" w:hAnsi="Verdana"/>
          <w:color w:val="C0504D" w:themeColor="accent2"/>
          <w:bdr w:val="none" w:sz="0" w:space="0" w:color="auto" w:frame="1"/>
        </w:rPr>
        <w:t>Fall 2020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br/>
      </w:r>
    </w:p>
    <w:p w:rsidR="004F0058" w:rsidRPr="004F0058" w:rsidRDefault="004F0058" w:rsidP="004F005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1. Which of the following is a series of constant cash flows that occur at the end of each period for some fixed number of periods?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Ordinary annuity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Annuity due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Perpetuity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None of the given options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6" w:tgtFrame="_blank" w:history="1">
        <w:r w:rsidRPr="004F0058">
          <w:rPr>
            <w:rFonts w:ascii="Verdana" w:eastAsia="Times New Roman" w:hAnsi="Verdana" w:cs="Times New Roman"/>
            <w:color w:val="CC0000"/>
            <w:sz w:val="24"/>
            <w:szCs w:val="24"/>
            <w:bdr w:val="none" w:sz="0" w:space="0" w:color="auto" w:frame="1"/>
          </w:rPr>
          <w:t>Ordinary annuity.</w:t>
        </w:r>
      </w:hyperlink>
    </w:p>
    <w:p w:rsidR="004F0058" w:rsidRPr="004F0058" w:rsidRDefault="004F0058" w:rsidP="004F005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2. During the accounting period, sales revenue is Rs. 25,000 and accounts receivable increases by Rs. 8,000. What will be the amount of cash received from customers for the period?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Rs. 33,000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Rs. 25,000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Rs. 17,000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Rs. 8,000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Right Answer: 17,000</w:t>
      </w:r>
    </w:p>
    <w:p w:rsidR="004F0058" w:rsidRPr="004F0058" w:rsidRDefault="004F0058" w:rsidP="004F005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Ref: Amount of cash received = total revenue increased - account receivable increased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= 25,000 - 8000 = 17,000.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3. The conflict of interest between stockholders and management is known as: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Agency problem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Interest conflict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Management conflict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Agency cost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Agency problem.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4. Which of the following form of business organization is least regulated?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Sole-proprietorship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General Partnership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Limited Partnership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Corporation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Sole-proprietorship.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5. Which of the following ratios are intended to address the firm’s financial leverage?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Liquidity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lastRenderedPageBreak/>
        <w:t>B. Long-term Solvency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Asset Management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Profitability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Long Term Solvency Measures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· These ratios are intended to address the firm’s long-run ability to meet its obligations, or its financial leverage..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6. Balance Sheet is based upon which of the following formula?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Assets = Liabilities – Stockholder’s equity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Assets + Liabilities = Stockholder’s equity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Assets + Stockholder’s equity = Liabilities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Assets = Liabilities + Stockholder’s equity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Assets = Liabilities + Stockholder’s equity.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7. Quick Ratio is also known as: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Current Ratio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Acid-test Ratio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Cash Ratio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None of the given options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Acid-test Ratio.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8. Which of the following is a special case of annuity, where the stream of cash flows continues forever?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Ordinary Annuity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Special Annuity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Annuity Due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Perpetuity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7" w:tgtFrame="_blank" w:history="1">
        <w:r w:rsidRPr="004F0058">
          <w:rPr>
            <w:rFonts w:ascii="Verdana" w:eastAsia="Times New Roman" w:hAnsi="Verdana" w:cs="Times New Roman"/>
            <w:color w:val="CC0000"/>
            <w:sz w:val="24"/>
            <w:szCs w:val="24"/>
            <w:bdr w:val="none" w:sz="0" w:space="0" w:color="auto" w:frame="1"/>
          </w:rPr>
          <w:t>Perpetuity.</w:t>
        </w:r>
      </w:hyperlink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9. You just won a prize, you can either receive Rs. 1000 today or Rs. 1,050 in one year. Which option do you prefer and why if you can earn 5 percent on your money?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Rs. 1,000 because it has the higher future value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Rs. 1,000 because you receive it sooner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Rs. 1,050 because it is more money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Either because both options are of equal value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.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10. Which of the following ratios are particularly interesting to shortterm creditors?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A. Liquidity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B. Long-term Solvency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C. Profitability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D. Market Value Ratios</w:t>
      </w:r>
      <w:r w:rsidRPr="004F005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4F005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Liquidity Ratios.</w:t>
      </w:r>
    </w:p>
    <w:p w:rsidR="002F1B64" w:rsidRDefault="002F1B64"/>
    <w:sectPr w:rsidR="002F1B64" w:rsidSect="008649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07" w:rsidRDefault="00B22607" w:rsidP="0086494E">
      <w:pPr>
        <w:spacing w:after="0" w:line="240" w:lineRule="auto"/>
      </w:pPr>
      <w:r>
        <w:separator/>
      </w:r>
    </w:p>
  </w:endnote>
  <w:endnote w:type="continuationSeparator" w:id="1">
    <w:p w:rsidR="00B22607" w:rsidRDefault="00B22607" w:rsidP="0086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563" w:rsidRPr="0086494E" w:rsidRDefault="00DF1563" w:rsidP="00DF1563">
    <w:pPr>
      <w:pStyle w:val="Header"/>
      <w:jc w:val="center"/>
      <w:rPr>
        <w:b/>
        <w:color w:val="C00000"/>
        <w:sz w:val="44"/>
        <w:szCs w:val="44"/>
      </w:rPr>
    </w:pPr>
    <w:r w:rsidRPr="0086494E">
      <w:rPr>
        <w:b/>
        <w:color w:val="C00000"/>
        <w:sz w:val="44"/>
        <w:szCs w:val="44"/>
      </w:rPr>
      <w:t>www.vu</w:t>
    </w:r>
    <w:r>
      <w:rPr>
        <w:b/>
        <w:color w:val="C00000"/>
        <w:sz w:val="44"/>
        <w:szCs w:val="44"/>
      </w:rPr>
      <w:t>papers</w:t>
    </w:r>
    <w:r w:rsidRPr="0086494E">
      <w:rPr>
        <w:b/>
        <w:color w:val="C00000"/>
        <w:sz w:val="44"/>
        <w:szCs w:val="44"/>
      </w:rPr>
      <w:t>.com</w:t>
    </w:r>
  </w:p>
  <w:p w:rsidR="0086494E" w:rsidRDefault="008649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07" w:rsidRDefault="00B22607" w:rsidP="0086494E">
      <w:pPr>
        <w:spacing w:after="0" w:line="240" w:lineRule="auto"/>
      </w:pPr>
      <w:r>
        <w:separator/>
      </w:r>
    </w:p>
  </w:footnote>
  <w:footnote w:type="continuationSeparator" w:id="1">
    <w:p w:rsidR="00B22607" w:rsidRDefault="00B22607" w:rsidP="0086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4E" w:rsidRPr="0086494E" w:rsidRDefault="0086494E" w:rsidP="0086494E">
    <w:pPr>
      <w:pStyle w:val="Header"/>
      <w:jc w:val="center"/>
      <w:rPr>
        <w:b/>
        <w:color w:val="C00000"/>
        <w:sz w:val="44"/>
        <w:szCs w:val="44"/>
      </w:rPr>
    </w:pPr>
    <w:r w:rsidRPr="0086494E">
      <w:rPr>
        <w:b/>
        <w:color w:val="C00000"/>
        <w:sz w:val="44"/>
        <w:szCs w:val="44"/>
      </w:rPr>
      <w:t>www.vu</w:t>
    </w:r>
    <w:r w:rsidR="00DF1563">
      <w:rPr>
        <w:b/>
        <w:color w:val="C00000"/>
        <w:sz w:val="44"/>
        <w:szCs w:val="44"/>
      </w:rPr>
      <w:t>papers</w:t>
    </w:r>
    <w:r w:rsidRPr="0086494E">
      <w:rPr>
        <w:b/>
        <w:color w:val="C00000"/>
        <w:sz w:val="44"/>
        <w:szCs w:val="44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4E"/>
    <w:rsid w:val="0004339C"/>
    <w:rsid w:val="00290EC9"/>
    <w:rsid w:val="002F1B64"/>
    <w:rsid w:val="004F0058"/>
    <w:rsid w:val="00523382"/>
    <w:rsid w:val="00801E1E"/>
    <w:rsid w:val="0086494E"/>
    <w:rsid w:val="00B22607"/>
    <w:rsid w:val="00DF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9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9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4E"/>
  </w:style>
  <w:style w:type="paragraph" w:styleId="Footer">
    <w:name w:val="footer"/>
    <w:basedOn w:val="Normal"/>
    <w:link w:val="FooterChar"/>
    <w:uiPriority w:val="99"/>
    <w:unhideWhenUsed/>
    <w:rsid w:val="00864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9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9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4E"/>
  </w:style>
  <w:style w:type="paragraph" w:styleId="Footer">
    <w:name w:val="footer"/>
    <w:basedOn w:val="Normal"/>
    <w:link w:val="FooterChar"/>
    <w:uiPriority w:val="99"/>
    <w:unhideWhenUsed/>
    <w:rsid w:val="00864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ustudents.ning.com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ustudents.ning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WASIF</cp:lastModifiedBy>
  <cp:revision>3</cp:revision>
  <dcterms:created xsi:type="dcterms:W3CDTF">2020-03-21T02:12:00Z</dcterms:created>
  <dcterms:modified xsi:type="dcterms:W3CDTF">2022-12-15T05:17:00Z</dcterms:modified>
</cp:coreProperties>
</file>