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B95" w:rsidRPr="00016B95" w:rsidRDefault="00016B95" w:rsidP="00016B9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Verdana" w:eastAsia="Times New Roman" w:hAnsi="Verdana" w:cs="Times New Roman"/>
          <w:color w:val="C00000"/>
          <w:kern w:val="36"/>
          <w:sz w:val="32"/>
          <w:szCs w:val="32"/>
        </w:rPr>
      </w:pPr>
      <w:bookmarkStart w:id="0" w:name="_GoBack"/>
      <w:r w:rsidRPr="00016B95"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>Acc501 solved quiz # 4</w:t>
      </w:r>
      <w:r w:rsidRPr="00016B95"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 xml:space="preserve">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>Fall</w:t>
      </w:r>
      <w:proofErr w:type="gramEnd"/>
      <w:r w:rsidRPr="00016B95">
        <w:rPr>
          <w:rFonts w:ascii="Verdana" w:eastAsia="Times New Roman" w:hAnsi="Verdana" w:cs="Times New Roman"/>
          <w:b/>
          <w:bCs/>
          <w:color w:val="C00000"/>
          <w:kern w:val="36"/>
          <w:sz w:val="32"/>
          <w:szCs w:val="32"/>
          <w:bdr w:val="none" w:sz="0" w:space="0" w:color="auto" w:frame="1"/>
        </w:rPr>
        <w:t xml:space="preserve"> 2014</w:t>
      </w:r>
    </w:p>
    <w:bookmarkEnd w:id="0"/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1. The relationship between real and nominal returns is described by the: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M&amp;M Proposition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3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Capital Asset Pricing Model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Fisher’s Effect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BCG Matrix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2.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Which of the following ratios are intended to address the firm’s financial leverage?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Liquidity Ratios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outlineLvl w:val="2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4"/>
          <w:szCs w:val="24"/>
          <w:bdr w:val="none" w:sz="0" w:space="0" w:color="auto" w:frame="1"/>
        </w:rPr>
        <w:t>Long-term Solvency Ratios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Asset Management Ratios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Profitability Ratios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3. An investment should be accepted if the Net Present Value (NPV) is __________ and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Rejected if it is ________.</w:t>
      </w:r>
      <w:proofErr w:type="gramEnd"/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Positive; positive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Positive; negative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Negative; negative</w:t>
      </w:r>
    </w:p>
    <w:p w:rsidR="00016B95" w:rsidRPr="00016B95" w:rsidRDefault="00016B95" w:rsidP="00016B95">
      <w:pPr>
        <w:shd w:val="clear" w:color="auto" w:fill="FFFFFF"/>
        <w:spacing w:before="75" w:after="120" w:line="240" w:lineRule="auto"/>
        <w:textAlignment w:val="baseline"/>
        <w:outlineLvl w:val="1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Negative; positive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4.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gram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of the following procedure of voting for a company's directors, each Shareholder is entitled to one vote per share?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Straight Voting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Proportional Voting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Cumulative Voting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5. The preferred stock of a company currently sells for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25 per share. The annual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dividend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2.50 is fixed. Assuming a constant dividend forever, what is the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rate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of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return on this stock?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5.00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7.00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8.45 percent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10.0 percent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6. Which of the following form of business organization is least regulated?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Sole-proprietorship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General Partnership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Limited Partnership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Corporation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7. Which of the following cash flow activities are reported in the Cash Flow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Statement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and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Income Statement?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Operating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Investing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Financing Activities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8. A given rate is quoted as 9 percent APR, but the EAR is 9.38 percent. What is the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compounding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period?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Semiannually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Quarterly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Monthly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Daily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9. Mr.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owns 100 shares of a company and there are four directors to be elected.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How much votes Mr.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Aslam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would have as per cumulative voting procedure?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100 votes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200 votes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300 votes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400 votes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10. Which of the following terms refers to the use of debt financing?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Operating Leverage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Financial Leverage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Manufacturing Leverage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11. Which of the following financial statement shows both dollars and percentages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in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report?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Balance Sheet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Common-Size Statement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Income Statement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Relative Statement of Equity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12. A ___________ is an agent who arranges security transactions among investors.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Broker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Dealer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Member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Specialist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13. In which type of the market, securities are originally sold to the investors?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Primary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Secondary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Tertiary Market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None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14. Which of the following item(s)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is(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are) not included while calculating Operating Cash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Flows?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Depreciation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Interest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Expenses related to firm’s financing of its assets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15. Balance sheet for a company reports current assets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700,000 and current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liabilities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460,000. What would be the Current Ratio for the company if </w:t>
      </w: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there</w:t>
      </w:r>
      <w:proofErr w:type="gramEnd"/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is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an inventory level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120,000?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1.01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1.26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1.39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1.52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16. SNT Corporation has policy of paying a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6 per share dividend every year. If this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policy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is to continue indefinitely, what will be the value of a share of stock at a 15%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required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rate of return?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30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40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50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Rs</w:t>
      </w:r>
      <w:proofErr w:type="spell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. 60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17. If a firm uses cash to purchase inventory, its quick ratio will: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Increase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Decrease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Remain unaffected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Become zero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18. A firm has paid out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 150,000 as dividends from its net income of </w:t>
      </w:r>
      <w:proofErr w:type="spell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Rs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. 250,000. What is the retention ratio for the firm?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: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12 %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25 %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40 %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60 %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19. If the dividend for a share is growing at a steady rate then which of the following formula(s) can be used to find the dividend in two periods?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D1 x (1 +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g )</w:t>
      </w:r>
      <w:proofErr w:type="gramEnd"/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outlineLvl w:val="4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 xml:space="preserve">D2 = Do x </w:t>
      </w:r>
      <w:proofErr w:type="gramStart"/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>( 1</w:t>
      </w:r>
      <w:proofErr w:type="gramEnd"/>
      <w:r w:rsidRPr="00016B95">
        <w:rPr>
          <w:rFonts w:ascii="Verdana" w:eastAsia="Times New Roman" w:hAnsi="Verdana" w:cs="Times New Roman"/>
          <w:color w:val="000000"/>
          <w:sz w:val="24"/>
          <w:szCs w:val="24"/>
        </w:rPr>
        <w:t xml:space="preserve"> + g )2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D2 = </w:t>
      </w:r>
      <w:proofErr w:type="gramStart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[ Do</w:t>
      </w:r>
      <w:proofErr w:type="gramEnd"/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 xml:space="preserve"> x ( 1 + g ) ] ( 1 + g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)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20. One would be indifferent between taking and not taking the investment when: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Select correct option: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NPV is greater than Zero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NPV is equal to Zero (doubt)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NPV is less than Zero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All of the given options</w:t>
      </w:r>
    </w:p>
    <w:p w:rsidR="00016B95" w:rsidRPr="00016B95" w:rsidRDefault="00016B95" w:rsidP="00016B95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“</w:t>
      </w:r>
      <w:r w:rsidRPr="00016B95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An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investment should be accepted if the net present value is positive and rejected if it is</w:t>
      </w:r>
    </w:p>
    <w:p w:rsidR="00016B95" w:rsidRPr="00016B95" w:rsidRDefault="00016B95" w:rsidP="00016B95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negative</w:t>
      </w:r>
      <w:proofErr w:type="gram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.” </w:t>
      </w:r>
      <w:proofErr w:type="spellStart"/>
      <w:proofErr w:type="gramStart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Pg</w:t>
      </w:r>
      <w:proofErr w:type="spellEnd"/>
      <w:r w:rsidRPr="00016B95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 104.</w:t>
      </w:r>
      <w:proofErr w:type="gramEnd"/>
    </w:p>
    <w:p w:rsidR="0018530D" w:rsidRDefault="0018530D"/>
    <w:sectPr w:rsidR="0018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95"/>
    <w:rsid w:val="00016B95"/>
    <w:rsid w:val="001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2020-03-23T12:07:00Z</dcterms:created>
  <dcterms:modified xsi:type="dcterms:W3CDTF">2020-03-23T12:09:00Z</dcterms:modified>
</cp:coreProperties>
</file>